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rsidR="00C952FA" w:rsidRDefault="00C952FA" w:rsidP="00C952FA">
      <w:pPr>
        <w:adjustRightInd w:val="0"/>
        <w:snapToGrid w:val="0"/>
        <w:jc w:val="center"/>
        <w:rPr>
          <w:rFonts w:ascii="標楷體" w:eastAsia="標楷體" w:hAnsi="標楷體"/>
          <w:b/>
          <w:color w:val="000000" w:themeColor="text1"/>
          <w:sz w:val="32"/>
          <w:szCs w:val="32"/>
        </w:rPr>
      </w:pPr>
      <w:r>
        <w:rPr>
          <w:rFonts w:ascii="標楷體" w:eastAsia="標楷體" w:hAnsi="標楷體" w:hint="eastAsia"/>
          <w:b/>
          <w:color w:val="000000" w:themeColor="text1"/>
          <w:sz w:val="32"/>
          <w:szCs w:val="32"/>
        </w:rPr>
        <w:t>中壢高商108學年度商業簡報校內競賽試題卷</w:t>
      </w:r>
    </w:p>
    <w:p w:rsidR="00C952FA" w:rsidRDefault="00C952FA" w:rsidP="00C952FA">
      <w:pPr>
        <w:ind w:leftChars="472" w:left="1133" w:right="140"/>
        <w:jc w:val="center"/>
        <w:rPr>
          <w:rFonts w:ascii="標楷體" w:eastAsia="標楷體" w:hAnsi="標楷體"/>
          <w:b/>
          <w:color w:val="000000" w:themeColor="text1"/>
          <w:szCs w:val="24"/>
        </w:rPr>
      </w:pPr>
    </w:p>
    <w:p w:rsidR="00C952FA" w:rsidRDefault="00C952FA" w:rsidP="00C952FA">
      <w:pPr>
        <w:ind w:leftChars="472" w:left="1133" w:right="140"/>
        <w:jc w:val="center"/>
        <w:rPr>
          <w:rFonts w:ascii="標楷體" w:eastAsia="標楷體" w:hAnsi="標楷體"/>
          <w:b/>
          <w:color w:val="000000" w:themeColor="text1"/>
          <w:u w:val="single"/>
        </w:rPr>
      </w:pPr>
      <w:r>
        <w:rPr>
          <w:rFonts w:ascii="標楷體" w:eastAsia="標楷體" w:hAnsi="標楷體" w:hint="eastAsia"/>
          <w:b/>
          <w:color w:val="000000" w:themeColor="text1"/>
        </w:rPr>
        <w:t>選手證號碼：</w:t>
      </w:r>
      <w:r>
        <w:rPr>
          <w:rFonts w:ascii="標楷體" w:eastAsia="標楷體" w:hAnsi="標楷體" w:hint="eastAsia"/>
          <w:b/>
          <w:color w:val="000000" w:themeColor="text1"/>
          <w:u w:val="single"/>
        </w:rPr>
        <w:t xml:space="preserve">                 </w:t>
      </w:r>
      <w:r>
        <w:rPr>
          <w:rFonts w:ascii="標楷體" w:eastAsia="標楷體" w:hAnsi="標楷體" w:hint="eastAsia"/>
          <w:b/>
          <w:color w:val="000000" w:themeColor="text1"/>
        </w:rPr>
        <w:t xml:space="preserve">  姓名：</w:t>
      </w:r>
      <w:r>
        <w:rPr>
          <w:rFonts w:ascii="標楷體" w:eastAsia="標楷體" w:hAnsi="標楷體" w:hint="eastAsia"/>
          <w:b/>
          <w:color w:val="000000" w:themeColor="text1"/>
          <w:u w:val="single"/>
        </w:rPr>
        <w:t xml:space="preserve">               </w:t>
      </w:r>
    </w:p>
    <w:p w:rsidR="00C952FA" w:rsidRDefault="00C952FA" w:rsidP="00C952FA">
      <w:pPr>
        <w:widowControl/>
        <w:numPr>
          <w:ilvl w:val="0"/>
          <w:numId w:val="2"/>
        </w:numPr>
        <w:autoSpaceDE w:val="0"/>
        <w:autoSpaceDN w:val="0"/>
        <w:adjustRightInd w:val="0"/>
        <w:spacing w:afterLines="50" w:after="180" w:line="276" w:lineRule="auto"/>
        <w:ind w:left="614" w:hangingChars="219" w:hanging="614"/>
        <w:contextualSpacing/>
        <w:jc w:val="both"/>
        <w:rPr>
          <w:rFonts w:ascii="標楷體" w:eastAsia="標楷體" w:hAnsi="標楷體"/>
          <w:b/>
          <w:kern w:val="0"/>
          <w:sz w:val="28"/>
          <w:szCs w:val="28"/>
          <w:lang w:bidi="en-US"/>
        </w:rPr>
      </w:pPr>
      <w:r>
        <w:rPr>
          <w:rFonts w:ascii="標楷體" w:eastAsia="標楷體" w:hAnsi="標楷體" w:hint="eastAsia"/>
          <w:b/>
          <w:kern w:val="0"/>
          <w:sz w:val="28"/>
          <w:szCs w:val="28"/>
          <w:lang w:bidi="en-US"/>
        </w:rPr>
        <w:t>試題配分及製作時間</w:t>
      </w:r>
    </w:p>
    <w:p w:rsidR="00C952FA" w:rsidRPr="00A037E2" w:rsidRDefault="00C952FA" w:rsidP="00C952FA">
      <w:pPr>
        <w:widowControl/>
        <w:numPr>
          <w:ilvl w:val="0"/>
          <w:numId w:val="3"/>
        </w:numPr>
        <w:autoSpaceDE w:val="0"/>
        <w:autoSpaceDN w:val="0"/>
        <w:adjustRightInd w:val="0"/>
        <w:ind w:left="1276" w:hanging="567"/>
        <w:jc w:val="both"/>
        <w:rPr>
          <w:rFonts w:ascii="標楷體" w:eastAsia="標楷體" w:hAnsi="標楷體"/>
          <w:kern w:val="0"/>
          <w:sz w:val="26"/>
          <w:szCs w:val="26"/>
          <w:lang w:bidi="en-US"/>
        </w:rPr>
      </w:pPr>
      <w:r w:rsidRPr="00A037E2">
        <w:rPr>
          <w:rFonts w:ascii="標楷體" w:eastAsia="標楷體" w:hAnsi="標楷體" w:hint="eastAsia"/>
          <w:kern w:val="0"/>
          <w:sz w:val="26"/>
          <w:szCs w:val="26"/>
          <w:lang w:bidi="en-US"/>
        </w:rPr>
        <w:t xml:space="preserve">邏輯性與主題傳達性：40% </w:t>
      </w:r>
    </w:p>
    <w:p w:rsidR="00C952FA" w:rsidRPr="00A037E2" w:rsidRDefault="00C952FA" w:rsidP="00C952FA">
      <w:pPr>
        <w:widowControl/>
        <w:numPr>
          <w:ilvl w:val="0"/>
          <w:numId w:val="3"/>
        </w:numPr>
        <w:autoSpaceDE w:val="0"/>
        <w:autoSpaceDN w:val="0"/>
        <w:adjustRightInd w:val="0"/>
        <w:ind w:left="1276" w:hanging="567"/>
        <w:jc w:val="both"/>
        <w:rPr>
          <w:rFonts w:ascii="標楷體" w:eastAsia="標楷體" w:hAnsi="標楷體"/>
          <w:kern w:val="0"/>
          <w:sz w:val="26"/>
          <w:szCs w:val="26"/>
          <w:lang w:bidi="en-US"/>
        </w:rPr>
      </w:pPr>
      <w:r w:rsidRPr="00A037E2">
        <w:rPr>
          <w:rFonts w:ascii="標楷體" w:eastAsia="標楷體" w:hAnsi="標楷體" w:hint="eastAsia"/>
          <w:kern w:val="0"/>
          <w:sz w:val="26"/>
          <w:szCs w:val="26"/>
          <w:lang w:bidi="en-US"/>
        </w:rPr>
        <w:t xml:space="preserve">內容正確性：30% </w:t>
      </w:r>
    </w:p>
    <w:p w:rsidR="00C952FA" w:rsidRPr="00A037E2" w:rsidRDefault="00C952FA" w:rsidP="00C952FA">
      <w:pPr>
        <w:widowControl/>
        <w:numPr>
          <w:ilvl w:val="0"/>
          <w:numId w:val="3"/>
        </w:numPr>
        <w:autoSpaceDE w:val="0"/>
        <w:autoSpaceDN w:val="0"/>
        <w:adjustRightInd w:val="0"/>
        <w:ind w:left="1276" w:hanging="567"/>
        <w:jc w:val="both"/>
        <w:rPr>
          <w:rFonts w:ascii="標楷體" w:eastAsia="標楷體" w:hAnsi="標楷體"/>
          <w:kern w:val="0"/>
          <w:sz w:val="26"/>
          <w:szCs w:val="26"/>
          <w:lang w:bidi="en-US"/>
        </w:rPr>
      </w:pPr>
      <w:r w:rsidRPr="00A037E2">
        <w:rPr>
          <w:rFonts w:ascii="標楷體" w:eastAsia="標楷體" w:hAnsi="標楷體" w:hint="eastAsia"/>
          <w:kern w:val="0"/>
          <w:sz w:val="26"/>
          <w:szCs w:val="26"/>
          <w:lang w:bidi="en-US"/>
        </w:rPr>
        <w:t xml:space="preserve">創意：20% </w:t>
      </w:r>
    </w:p>
    <w:p w:rsidR="00C952FA" w:rsidRPr="00A037E2" w:rsidRDefault="00C952FA" w:rsidP="00C952FA">
      <w:pPr>
        <w:widowControl/>
        <w:numPr>
          <w:ilvl w:val="0"/>
          <w:numId w:val="3"/>
        </w:numPr>
        <w:autoSpaceDE w:val="0"/>
        <w:autoSpaceDN w:val="0"/>
        <w:adjustRightInd w:val="0"/>
        <w:ind w:left="1276" w:hanging="567"/>
        <w:jc w:val="both"/>
        <w:rPr>
          <w:rFonts w:ascii="標楷體" w:eastAsia="標楷體" w:hAnsi="標楷體"/>
          <w:kern w:val="0"/>
          <w:sz w:val="26"/>
          <w:szCs w:val="26"/>
          <w:lang w:bidi="en-US"/>
        </w:rPr>
      </w:pPr>
      <w:r w:rsidRPr="00A037E2">
        <w:rPr>
          <w:rFonts w:ascii="標楷體" w:eastAsia="標楷體" w:hAnsi="標楷體" w:hint="eastAsia"/>
          <w:kern w:val="0"/>
          <w:sz w:val="26"/>
          <w:szCs w:val="26"/>
          <w:lang w:bidi="en-US"/>
        </w:rPr>
        <w:t>美觀：10%</w:t>
      </w:r>
    </w:p>
    <w:p w:rsidR="00C952FA" w:rsidRDefault="00C952FA" w:rsidP="00C952FA">
      <w:pPr>
        <w:widowControl/>
        <w:numPr>
          <w:ilvl w:val="0"/>
          <w:numId w:val="3"/>
        </w:numPr>
        <w:autoSpaceDE w:val="0"/>
        <w:autoSpaceDN w:val="0"/>
        <w:adjustRightInd w:val="0"/>
        <w:ind w:left="1276" w:hanging="567"/>
        <w:jc w:val="both"/>
        <w:rPr>
          <w:rFonts w:ascii="標楷體" w:eastAsia="標楷體" w:hAnsi="標楷體"/>
          <w:kern w:val="0"/>
          <w:lang w:bidi="en-US"/>
        </w:rPr>
      </w:pPr>
      <w:r w:rsidRPr="00A037E2">
        <w:rPr>
          <w:rFonts w:ascii="標楷體" w:eastAsia="標楷體" w:hAnsi="標楷體" w:hint="eastAsia"/>
          <w:kern w:val="0"/>
          <w:sz w:val="26"/>
          <w:szCs w:val="26"/>
          <w:lang w:bidi="en-US"/>
        </w:rPr>
        <w:t>製作時間：240分鐘 ( 含光碟燒錄與測試時間 )</w:t>
      </w:r>
    </w:p>
    <w:p w:rsidR="00C952FA" w:rsidRDefault="00C952FA" w:rsidP="00C952FA">
      <w:pPr>
        <w:widowControl/>
        <w:numPr>
          <w:ilvl w:val="0"/>
          <w:numId w:val="2"/>
        </w:numPr>
        <w:autoSpaceDE w:val="0"/>
        <w:autoSpaceDN w:val="0"/>
        <w:adjustRightInd w:val="0"/>
        <w:spacing w:afterLines="50" w:after="180" w:line="276" w:lineRule="auto"/>
        <w:ind w:left="614" w:hangingChars="219" w:hanging="614"/>
        <w:contextualSpacing/>
        <w:jc w:val="both"/>
        <w:rPr>
          <w:rFonts w:ascii="標楷體" w:eastAsia="標楷體" w:hAnsi="標楷體"/>
          <w:b/>
          <w:kern w:val="0"/>
          <w:sz w:val="28"/>
          <w:szCs w:val="28"/>
          <w:lang w:bidi="en-US"/>
        </w:rPr>
      </w:pPr>
      <w:r>
        <w:rPr>
          <w:rFonts w:ascii="標楷體" w:eastAsia="標楷體" w:hAnsi="標楷體" w:hint="eastAsia"/>
          <w:b/>
          <w:kern w:val="0"/>
          <w:sz w:val="28"/>
          <w:szCs w:val="28"/>
          <w:lang w:bidi="en-US"/>
        </w:rPr>
        <w:t>試題說明</w:t>
      </w:r>
    </w:p>
    <w:p w:rsidR="005C4CA6" w:rsidRPr="00A037E2" w:rsidRDefault="00C952FA" w:rsidP="005C4CA6">
      <w:pPr>
        <w:spacing w:after="167"/>
        <w:ind w:left="610"/>
        <w:rPr>
          <w:rFonts w:ascii="標楷體" w:eastAsia="標楷體" w:hAnsi="標楷體"/>
          <w:kern w:val="0"/>
          <w:sz w:val="26"/>
          <w:szCs w:val="26"/>
          <w:lang w:bidi="en-US"/>
        </w:rPr>
      </w:pPr>
      <w:r w:rsidRPr="00A037E2">
        <w:rPr>
          <w:rFonts w:ascii="標楷體" w:eastAsia="標楷體" w:hAnsi="標楷體" w:hint="eastAsia"/>
          <w:kern w:val="0"/>
          <w:sz w:val="26"/>
          <w:szCs w:val="26"/>
          <w:lang w:bidi="en-US"/>
        </w:rPr>
        <w:t>「</w:t>
      </w:r>
      <w:r w:rsidR="00884C77" w:rsidRPr="00A037E2">
        <w:rPr>
          <w:rFonts w:ascii="標楷體" w:eastAsia="標楷體" w:hAnsi="標楷體"/>
          <w:kern w:val="0"/>
          <w:sz w:val="26"/>
          <w:szCs w:val="26"/>
          <w:lang w:bidi="en-US"/>
        </w:rPr>
        <w:t xml:space="preserve">Puffing </w:t>
      </w:r>
      <w:r w:rsidR="00884C77" w:rsidRPr="00A037E2">
        <w:rPr>
          <w:rFonts w:ascii="標楷體" w:eastAsia="標楷體" w:hAnsi="標楷體" w:hint="eastAsia"/>
          <w:kern w:val="0"/>
          <w:sz w:val="26"/>
          <w:szCs w:val="26"/>
          <w:lang w:bidi="en-US"/>
        </w:rPr>
        <w:t>蘋果脆片</w:t>
      </w:r>
      <w:r w:rsidRPr="00A037E2">
        <w:rPr>
          <w:rFonts w:ascii="標楷體" w:eastAsia="標楷體" w:hAnsi="標楷體" w:hint="eastAsia"/>
          <w:kern w:val="0"/>
          <w:sz w:val="26"/>
          <w:szCs w:val="26"/>
          <w:lang w:bidi="en-US"/>
        </w:rPr>
        <w:t>」</w:t>
      </w:r>
      <w:r w:rsidR="00A17664" w:rsidRPr="00A037E2">
        <w:rPr>
          <w:rFonts w:ascii="標楷體" w:eastAsia="標楷體" w:hAnsi="標楷體" w:hint="eastAsia"/>
          <w:kern w:val="0"/>
          <w:sz w:val="26"/>
          <w:szCs w:val="26"/>
          <w:lang w:bidi="en-US"/>
        </w:rPr>
        <w:t>為</w:t>
      </w:r>
      <w:r w:rsidR="003A7E6E" w:rsidRPr="00A037E2">
        <w:rPr>
          <w:rFonts w:ascii="標楷體" w:eastAsia="標楷體" w:hAnsi="標楷體" w:hint="eastAsia"/>
          <w:kern w:val="0"/>
          <w:sz w:val="26"/>
          <w:szCs w:val="26"/>
          <w:lang w:bidi="en-US"/>
        </w:rPr>
        <w:t>某</w:t>
      </w:r>
      <w:r w:rsidR="00A17664" w:rsidRPr="00A037E2">
        <w:rPr>
          <w:rFonts w:ascii="標楷體" w:eastAsia="標楷體" w:hAnsi="標楷體" w:hint="eastAsia"/>
          <w:kern w:val="0"/>
          <w:sz w:val="26"/>
          <w:szCs w:val="26"/>
          <w:lang w:bidi="en-US"/>
        </w:rPr>
        <w:t>一上市</w:t>
      </w:r>
      <w:r w:rsidR="005C4CA6" w:rsidRPr="00A037E2">
        <w:rPr>
          <w:rFonts w:ascii="標楷體" w:eastAsia="標楷體" w:hAnsi="標楷體" w:hint="eastAsia"/>
          <w:kern w:val="0"/>
          <w:sz w:val="26"/>
          <w:szCs w:val="26"/>
          <w:lang w:bidi="en-US"/>
        </w:rPr>
        <w:t>休閒</w:t>
      </w:r>
      <w:r w:rsidR="00A17664" w:rsidRPr="00A037E2">
        <w:rPr>
          <w:rFonts w:ascii="標楷體" w:eastAsia="標楷體" w:hAnsi="標楷體" w:hint="eastAsia"/>
          <w:kern w:val="0"/>
          <w:sz w:val="26"/>
          <w:szCs w:val="26"/>
          <w:lang w:bidi="en-US"/>
        </w:rPr>
        <w:t>食品公司</w:t>
      </w:r>
      <w:r w:rsidR="005C4CA6" w:rsidRPr="00A037E2">
        <w:rPr>
          <w:rFonts w:ascii="標楷體" w:eastAsia="標楷體" w:hAnsi="標楷體" w:hint="eastAsia"/>
          <w:kern w:val="0"/>
          <w:sz w:val="26"/>
          <w:szCs w:val="26"/>
          <w:lang w:bidi="en-US"/>
        </w:rPr>
        <w:t>推出的新產品</w:t>
      </w:r>
      <w:r w:rsidR="00A17664" w:rsidRPr="00A037E2">
        <w:rPr>
          <w:rFonts w:ascii="標楷體" w:eastAsia="標楷體" w:hAnsi="標楷體" w:hint="eastAsia"/>
          <w:kern w:val="0"/>
          <w:sz w:val="26"/>
          <w:szCs w:val="26"/>
          <w:lang w:bidi="en-US"/>
        </w:rPr>
        <w:t>，</w:t>
      </w:r>
      <w:r w:rsidR="005C4CA6" w:rsidRPr="00A037E2">
        <w:rPr>
          <w:rFonts w:ascii="標楷體" w:eastAsia="標楷體" w:hAnsi="標楷體" w:hint="eastAsia"/>
          <w:kern w:val="0"/>
          <w:sz w:val="26"/>
          <w:szCs w:val="26"/>
          <w:lang w:bidi="en-US"/>
        </w:rPr>
        <w:t>該公司將舉辦一場新產品上市的活動</w:t>
      </w:r>
      <w:r w:rsidRPr="00A037E2">
        <w:rPr>
          <w:rFonts w:ascii="標楷體" w:eastAsia="標楷體" w:hAnsi="標楷體" w:hint="eastAsia"/>
          <w:kern w:val="0"/>
          <w:sz w:val="26"/>
          <w:szCs w:val="26"/>
          <w:lang w:bidi="en-US"/>
        </w:rPr>
        <w:t>，</w:t>
      </w:r>
      <w:r w:rsidR="005C4CA6" w:rsidRPr="00A037E2">
        <w:rPr>
          <w:rFonts w:ascii="標楷體" w:eastAsia="標楷體" w:hAnsi="標楷體" w:hint="eastAsia"/>
          <w:kern w:val="0"/>
          <w:sz w:val="26"/>
          <w:szCs w:val="26"/>
          <w:lang w:bidi="en-US"/>
        </w:rPr>
        <w:t>請你以公司高階主管為簡報對象，製作一份多媒體簡報。簡報內容應包含</w:t>
      </w:r>
      <w:r w:rsidR="003A7E6E" w:rsidRPr="00A037E2">
        <w:rPr>
          <w:rFonts w:ascii="標楷體" w:eastAsia="標楷體" w:hAnsi="標楷體" w:hint="eastAsia"/>
          <w:kern w:val="0"/>
          <w:sz w:val="26"/>
          <w:szCs w:val="26"/>
          <w:lang w:bidi="en-US"/>
        </w:rPr>
        <w:t>產品的</w:t>
      </w:r>
      <w:r w:rsidR="005C4CA6" w:rsidRPr="00A037E2">
        <w:rPr>
          <w:rFonts w:ascii="標楷體" w:eastAsia="標楷體" w:hAnsi="標楷體" w:hint="eastAsia"/>
          <w:kern w:val="0"/>
          <w:sz w:val="26"/>
          <w:szCs w:val="26"/>
          <w:lang w:bidi="en-US"/>
        </w:rPr>
        <w:t>前景與產業分析、新產品簡介、目標市場、可能的獲利潛力等內容，以利</w:t>
      </w:r>
      <w:r w:rsidR="003A7E6E" w:rsidRPr="00A037E2">
        <w:rPr>
          <w:rFonts w:ascii="標楷體" w:eastAsia="標楷體" w:hAnsi="標楷體" w:hint="eastAsia"/>
          <w:kern w:val="0"/>
          <w:sz w:val="26"/>
          <w:szCs w:val="26"/>
          <w:lang w:bidi="en-US"/>
        </w:rPr>
        <w:t>公司高層對此新產品</w:t>
      </w:r>
      <w:r w:rsidR="005C4CA6" w:rsidRPr="00A037E2">
        <w:rPr>
          <w:rFonts w:ascii="標楷體" w:eastAsia="標楷體" w:hAnsi="標楷體" w:hint="eastAsia"/>
          <w:kern w:val="0"/>
          <w:sz w:val="26"/>
          <w:szCs w:val="26"/>
          <w:lang w:bidi="en-US"/>
        </w:rPr>
        <w:t>有所認識</w:t>
      </w:r>
      <w:r w:rsidR="003A7E6E" w:rsidRPr="00A037E2">
        <w:rPr>
          <w:rFonts w:ascii="標楷體" w:eastAsia="標楷體" w:hAnsi="標楷體" w:hint="eastAsia"/>
          <w:kern w:val="0"/>
          <w:sz w:val="26"/>
          <w:szCs w:val="26"/>
          <w:lang w:bidi="en-US"/>
        </w:rPr>
        <w:t>且更具信心，繼續</w:t>
      </w:r>
      <w:r w:rsidR="005C4CA6" w:rsidRPr="00A037E2">
        <w:rPr>
          <w:rFonts w:ascii="標楷體" w:eastAsia="標楷體" w:hAnsi="標楷體" w:hint="eastAsia"/>
          <w:kern w:val="0"/>
          <w:sz w:val="26"/>
          <w:szCs w:val="26"/>
          <w:lang w:bidi="en-US"/>
        </w:rPr>
        <w:t>支持</w:t>
      </w:r>
      <w:r w:rsidR="003A7E6E" w:rsidRPr="00A037E2">
        <w:rPr>
          <w:rFonts w:ascii="標楷體" w:eastAsia="標楷體" w:hAnsi="標楷體" w:hint="eastAsia"/>
          <w:kern w:val="0"/>
          <w:sz w:val="26"/>
          <w:szCs w:val="26"/>
          <w:lang w:bidi="en-US"/>
        </w:rPr>
        <w:t>此項</w:t>
      </w:r>
      <w:r w:rsidR="005C4CA6" w:rsidRPr="00A037E2">
        <w:rPr>
          <w:rFonts w:ascii="標楷體" w:eastAsia="標楷體" w:hAnsi="標楷體" w:hint="eastAsia"/>
          <w:kern w:val="0"/>
          <w:sz w:val="26"/>
          <w:szCs w:val="26"/>
          <w:lang w:bidi="en-US"/>
        </w:rPr>
        <w:t>新產品</w:t>
      </w:r>
      <w:r w:rsidR="003A7E6E" w:rsidRPr="00A037E2">
        <w:rPr>
          <w:rFonts w:ascii="標楷體" w:eastAsia="標楷體" w:hAnsi="標楷體" w:hint="eastAsia"/>
          <w:kern w:val="0"/>
          <w:sz w:val="26"/>
          <w:szCs w:val="26"/>
          <w:lang w:bidi="en-US"/>
        </w:rPr>
        <w:t>的</w:t>
      </w:r>
      <w:r w:rsidR="005C4CA6" w:rsidRPr="00A037E2">
        <w:rPr>
          <w:rFonts w:ascii="標楷體" w:eastAsia="標楷體" w:hAnsi="標楷體" w:hint="eastAsia"/>
          <w:kern w:val="0"/>
          <w:sz w:val="26"/>
          <w:szCs w:val="26"/>
          <w:lang w:bidi="en-US"/>
        </w:rPr>
        <w:t>未來發展</w:t>
      </w:r>
      <w:r w:rsidR="003A7E6E" w:rsidRPr="00A037E2">
        <w:rPr>
          <w:rFonts w:ascii="標楷體" w:eastAsia="標楷體" w:hAnsi="標楷體" w:hint="eastAsia"/>
          <w:kern w:val="0"/>
          <w:sz w:val="26"/>
          <w:szCs w:val="26"/>
          <w:lang w:bidi="en-US"/>
        </w:rPr>
        <w:t>，並給予更多的資金</w:t>
      </w:r>
      <w:r w:rsidR="005C4CA6" w:rsidRPr="00A037E2">
        <w:rPr>
          <w:rFonts w:ascii="標楷體" w:eastAsia="標楷體" w:hAnsi="標楷體" w:hint="eastAsia"/>
          <w:kern w:val="0"/>
          <w:sz w:val="26"/>
          <w:szCs w:val="26"/>
          <w:lang w:bidi="en-US"/>
        </w:rPr>
        <w:t>投入。</w:t>
      </w:r>
      <w:r w:rsidR="005C4CA6" w:rsidRPr="00A037E2">
        <w:rPr>
          <w:rFonts w:ascii="標楷體" w:eastAsia="標楷體" w:hAnsi="標楷體"/>
          <w:kern w:val="0"/>
          <w:sz w:val="26"/>
          <w:szCs w:val="26"/>
          <w:lang w:bidi="en-US"/>
        </w:rPr>
        <w:t xml:space="preserve"> </w:t>
      </w:r>
    </w:p>
    <w:p w:rsidR="00884C77" w:rsidRPr="00884C77" w:rsidRDefault="00884C77" w:rsidP="00C952FA">
      <w:pPr>
        <w:widowControl/>
        <w:autoSpaceDE w:val="0"/>
        <w:autoSpaceDN w:val="0"/>
        <w:adjustRightInd w:val="0"/>
        <w:ind w:leftChars="250" w:left="600" w:firstLineChars="222" w:firstLine="533"/>
        <w:jc w:val="both"/>
        <w:rPr>
          <w:rFonts w:ascii="標楷體" w:eastAsia="標楷體" w:hAnsi="標楷體"/>
          <w:kern w:val="0"/>
          <w:szCs w:val="24"/>
          <w:lang w:bidi="en-US"/>
        </w:rPr>
      </w:pPr>
    </w:p>
    <w:p w:rsidR="00C952FA" w:rsidRPr="00A037E2" w:rsidRDefault="00C952FA" w:rsidP="00C952FA">
      <w:pPr>
        <w:widowControl/>
        <w:numPr>
          <w:ilvl w:val="0"/>
          <w:numId w:val="4"/>
        </w:numPr>
        <w:autoSpaceDE w:val="0"/>
        <w:autoSpaceDN w:val="0"/>
        <w:adjustRightInd w:val="0"/>
        <w:ind w:left="614" w:hangingChars="236" w:hanging="614"/>
        <w:jc w:val="both"/>
        <w:rPr>
          <w:rFonts w:ascii="標楷體" w:eastAsia="標楷體" w:hAnsi="標楷體"/>
          <w:kern w:val="0"/>
          <w:sz w:val="26"/>
          <w:szCs w:val="26"/>
          <w:lang w:bidi="en-US"/>
        </w:rPr>
      </w:pPr>
      <w:r w:rsidRPr="00A037E2">
        <w:rPr>
          <w:rFonts w:ascii="標楷體" w:eastAsia="標楷體" w:hAnsi="標楷體" w:hint="eastAsia"/>
          <w:kern w:val="0"/>
          <w:sz w:val="26"/>
          <w:szCs w:val="26"/>
          <w:lang w:bidi="en-US"/>
        </w:rPr>
        <w:t>請詳細閱讀參考資料及所有附件檔案，摘要重點，以精簡的文字、表格、圖表及圖片作為簡報之內容，並視需要加入投影片動畫與音效。</w:t>
      </w:r>
    </w:p>
    <w:p w:rsidR="00C952FA" w:rsidRPr="00A037E2" w:rsidRDefault="00C952FA" w:rsidP="00C952FA">
      <w:pPr>
        <w:widowControl/>
        <w:numPr>
          <w:ilvl w:val="0"/>
          <w:numId w:val="5"/>
        </w:numPr>
        <w:autoSpaceDE w:val="0"/>
        <w:autoSpaceDN w:val="0"/>
        <w:adjustRightInd w:val="0"/>
        <w:ind w:left="1049" w:hanging="482"/>
        <w:jc w:val="both"/>
        <w:rPr>
          <w:rFonts w:ascii="標楷體" w:eastAsia="標楷體" w:hAnsi="標楷體"/>
          <w:kern w:val="0"/>
          <w:sz w:val="26"/>
          <w:szCs w:val="26"/>
          <w:lang w:bidi="en-US"/>
        </w:rPr>
      </w:pPr>
      <w:r w:rsidRPr="00A037E2">
        <w:rPr>
          <w:rFonts w:ascii="標楷體" w:eastAsia="標楷體" w:hAnsi="標楷體" w:hint="eastAsia"/>
          <w:b/>
          <w:bCs/>
          <w:kern w:val="0"/>
          <w:sz w:val="26"/>
          <w:szCs w:val="26"/>
          <w:lang w:bidi="en-US"/>
        </w:rPr>
        <w:t>簡報不得出現參賽者或指導老師等相關資料，否則視同舞弊，取消競賽資格</w:t>
      </w:r>
      <w:r w:rsidRPr="00A037E2">
        <w:rPr>
          <w:rFonts w:ascii="標楷體" w:eastAsia="標楷體" w:hAnsi="標楷體" w:hint="eastAsia"/>
          <w:kern w:val="0"/>
          <w:sz w:val="26"/>
          <w:szCs w:val="26"/>
          <w:lang w:bidi="en-US"/>
        </w:rPr>
        <w:t>。</w:t>
      </w:r>
    </w:p>
    <w:p w:rsidR="00C952FA" w:rsidRPr="00A037E2" w:rsidRDefault="00C952FA" w:rsidP="00C952FA">
      <w:pPr>
        <w:widowControl/>
        <w:numPr>
          <w:ilvl w:val="0"/>
          <w:numId w:val="5"/>
        </w:numPr>
        <w:autoSpaceDE w:val="0"/>
        <w:autoSpaceDN w:val="0"/>
        <w:adjustRightInd w:val="0"/>
        <w:ind w:left="1049" w:hanging="482"/>
        <w:jc w:val="both"/>
        <w:rPr>
          <w:rFonts w:ascii="標楷體" w:eastAsia="標楷體" w:hAnsi="標楷體"/>
          <w:kern w:val="0"/>
          <w:sz w:val="26"/>
          <w:szCs w:val="26"/>
          <w:lang w:bidi="en-US"/>
        </w:rPr>
      </w:pPr>
      <w:r w:rsidRPr="00A037E2">
        <w:rPr>
          <w:rFonts w:ascii="標楷體" w:eastAsia="標楷體" w:hAnsi="標楷體" w:hint="eastAsia"/>
          <w:kern w:val="0"/>
          <w:sz w:val="26"/>
          <w:szCs w:val="26"/>
          <w:lang w:bidi="en-US"/>
        </w:rPr>
        <w:t>得使用參考資料之文字、表格等內容。</w:t>
      </w:r>
    </w:p>
    <w:p w:rsidR="00C952FA" w:rsidRPr="00A037E2" w:rsidRDefault="00C952FA" w:rsidP="00C952FA">
      <w:pPr>
        <w:widowControl/>
        <w:numPr>
          <w:ilvl w:val="0"/>
          <w:numId w:val="5"/>
        </w:numPr>
        <w:autoSpaceDE w:val="0"/>
        <w:autoSpaceDN w:val="0"/>
        <w:adjustRightInd w:val="0"/>
        <w:ind w:left="1049" w:hanging="482"/>
        <w:jc w:val="both"/>
        <w:rPr>
          <w:rFonts w:ascii="標楷體" w:eastAsia="標楷體" w:hAnsi="標楷體"/>
          <w:color w:val="000000" w:themeColor="text1"/>
          <w:kern w:val="0"/>
          <w:sz w:val="26"/>
          <w:szCs w:val="26"/>
          <w:lang w:bidi="en-US"/>
        </w:rPr>
      </w:pPr>
      <w:r w:rsidRPr="00A037E2">
        <w:rPr>
          <w:rFonts w:ascii="標楷體" w:eastAsia="標楷體" w:hAnsi="標楷體" w:hint="eastAsia"/>
          <w:kern w:val="0"/>
          <w:sz w:val="26"/>
          <w:szCs w:val="26"/>
          <w:lang w:bidi="en-US"/>
        </w:rPr>
        <w:t>至少</w:t>
      </w:r>
      <w:r w:rsidRPr="00F1623A">
        <w:rPr>
          <w:rFonts w:ascii="標楷體" w:eastAsia="標楷體" w:hAnsi="標楷體" w:hint="eastAsia"/>
          <w:b/>
          <w:kern w:val="0"/>
          <w:sz w:val="26"/>
          <w:szCs w:val="26"/>
          <w:lang w:bidi="en-US"/>
        </w:rPr>
        <w:t>使用參考圖片2張</w:t>
      </w:r>
      <w:r w:rsidR="0095366A">
        <w:rPr>
          <w:rFonts w:ascii="標楷體" w:eastAsia="標楷體" w:hAnsi="標楷體" w:hint="eastAsia"/>
          <w:kern w:val="0"/>
          <w:sz w:val="26"/>
          <w:szCs w:val="26"/>
          <w:lang w:bidi="en-US"/>
        </w:rPr>
        <w:t>(見本試題最後一頁)</w:t>
      </w:r>
      <w:r w:rsidRPr="00A037E2">
        <w:rPr>
          <w:rFonts w:ascii="標楷體" w:eastAsia="標楷體" w:hAnsi="標楷體" w:hint="eastAsia"/>
          <w:color w:val="000000" w:themeColor="text1"/>
          <w:kern w:val="0"/>
          <w:sz w:val="26"/>
          <w:szCs w:val="26"/>
          <w:lang w:bidi="en-US"/>
        </w:rPr>
        <w:t>，未符合者將依情形</w:t>
      </w:r>
      <w:r w:rsidRPr="00A037E2">
        <w:rPr>
          <w:rFonts w:ascii="標楷體" w:eastAsia="標楷體" w:hAnsi="標楷體" w:hint="eastAsia"/>
          <w:b/>
          <w:color w:val="000000" w:themeColor="text1"/>
          <w:kern w:val="0"/>
          <w:sz w:val="26"/>
          <w:szCs w:val="26"/>
          <w:lang w:bidi="en-US"/>
        </w:rPr>
        <w:t>酌予扣1至2分</w:t>
      </w:r>
      <w:r w:rsidRPr="00A037E2">
        <w:rPr>
          <w:rFonts w:ascii="標楷體" w:eastAsia="標楷體" w:hAnsi="標楷體" w:hint="eastAsia"/>
          <w:color w:val="000000" w:themeColor="text1"/>
          <w:kern w:val="0"/>
          <w:sz w:val="26"/>
          <w:szCs w:val="26"/>
          <w:lang w:bidi="en-US"/>
        </w:rPr>
        <w:t>。</w:t>
      </w:r>
    </w:p>
    <w:p w:rsidR="00C952FA" w:rsidRPr="00A037E2" w:rsidRDefault="00C952FA" w:rsidP="00C952FA">
      <w:pPr>
        <w:widowControl/>
        <w:numPr>
          <w:ilvl w:val="0"/>
          <w:numId w:val="5"/>
        </w:numPr>
        <w:autoSpaceDE w:val="0"/>
        <w:autoSpaceDN w:val="0"/>
        <w:adjustRightInd w:val="0"/>
        <w:ind w:left="1049" w:hanging="482"/>
        <w:jc w:val="both"/>
        <w:rPr>
          <w:rFonts w:ascii="標楷體" w:eastAsia="標楷體" w:hAnsi="標楷體"/>
          <w:color w:val="000000" w:themeColor="text1"/>
          <w:kern w:val="0"/>
          <w:sz w:val="26"/>
          <w:szCs w:val="26"/>
          <w:lang w:bidi="en-US"/>
        </w:rPr>
      </w:pPr>
      <w:r w:rsidRPr="00A037E2">
        <w:rPr>
          <w:rFonts w:ascii="標楷體" w:eastAsia="標楷體" w:hAnsi="標楷體" w:hint="eastAsia"/>
          <w:color w:val="000000" w:themeColor="text1"/>
          <w:kern w:val="0"/>
          <w:sz w:val="26"/>
          <w:szCs w:val="26"/>
          <w:lang w:bidi="en-US"/>
        </w:rPr>
        <w:t>請注意校對相關中文、英文、數據，若有錯誤，將依情形每個錯誤部分</w:t>
      </w:r>
      <w:r w:rsidRPr="00A037E2">
        <w:rPr>
          <w:rFonts w:ascii="標楷體" w:eastAsia="標楷體" w:hAnsi="標楷體" w:hint="eastAsia"/>
          <w:b/>
          <w:color w:val="000000" w:themeColor="text1"/>
          <w:kern w:val="0"/>
          <w:sz w:val="26"/>
          <w:szCs w:val="26"/>
          <w:lang w:bidi="en-US"/>
        </w:rPr>
        <w:t>酌予扣1至5分</w:t>
      </w:r>
      <w:r w:rsidRPr="00A037E2">
        <w:rPr>
          <w:rFonts w:ascii="標楷體" w:eastAsia="標楷體" w:hAnsi="標楷體" w:hint="eastAsia"/>
          <w:color w:val="000000" w:themeColor="text1"/>
          <w:kern w:val="0"/>
          <w:sz w:val="26"/>
          <w:szCs w:val="26"/>
          <w:lang w:bidi="en-US"/>
        </w:rPr>
        <w:t>。</w:t>
      </w:r>
    </w:p>
    <w:p w:rsidR="00C952FA" w:rsidRPr="00A037E2" w:rsidRDefault="00C952FA" w:rsidP="00C952FA">
      <w:pPr>
        <w:widowControl/>
        <w:numPr>
          <w:ilvl w:val="0"/>
          <w:numId w:val="5"/>
        </w:numPr>
        <w:autoSpaceDE w:val="0"/>
        <w:autoSpaceDN w:val="0"/>
        <w:adjustRightInd w:val="0"/>
        <w:ind w:left="1049" w:hanging="482"/>
        <w:jc w:val="both"/>
        <w:rPr>
          <w:rFonts w:ascii="標楷體" w:eastAsia="標楷體" w:hAnsi="標楷體"/>
          <w:color w:val="000000" w:themeColor="text1"/>
          <w:kern w:val="0"/>
          <w:sz w:val="26"/>
          <w:szCs w:val="26"/>
          <w:lang w:bidi="en-US"/>
        </w:rPr>
      </w:pPr>
      <w:r w:rsidRPr="00A037E2">
        <w:rPr>
          <w:rFonts w:ascii="標楷體" w:eastAsia="標楷體" w:hAnsi="標楷體" w:hint="eastAsia"/>
          <w:color w:val="000000" w:themeColor="text1"/>
          <w:kern w:val="0"/>
          <w:sz w:val="26"/>
          <w:szCs w:val="26"/>
          <w:lang w:bidi="en-US"/>
        </w:rPr>
        <w:t>簡報總頁數請控制在</w:t>
      </w:r>
      <w:r w:rsidRPr="00F1623A">
        <w:rPr>
          <w:rFonts w:ascii="標楷體" w:eastAsia="標楷體" w:hAnsi="標楷體" w:hint="eastAsia"/>
          <w:b/>
          <w:color w:val="000000" w:themeColor="text1"/>
          <w:kern w:val="0"/>
          <w:sz w:val="26"/>
          <w:szCs w:val="26"/>
          <w:lang w:bidi="en-US"/>
        </w:rPr>
        <w:t>15至25頁之間</w:t>
      </w:r>
      <w:r w:rsidRPr="00A037E2">
        <w:rPr>
          <w:rFonts w:ascii="標楷體" w:eastAsia="標楷體" w:hAnsi="標楷體" w:hint="eastAsia"/>
          <w:color w:val="000000" w:themeColor="text1"/>
          <w:kern w:val="0"/>
          <w:sz w:val="26"/>
          <w:szCs w:val="26"/>
          <w:lang w:bidi="en-US"/>
        </w:rPr>
        <w:t>，簡報總頁數未控制於15至25頁之間者，每多出或少於規定頁數，多出(或少於)的每頁</w:t>
      </w:r>
      <w:r w:rsidRPr="00A037E2">
        <w:rPr>
          <w:rFonts w:ascii="標楷體" w:eastAsia="標楷體" w:hAnsi="標楷體" w:hint="eastAsia"/>
          <w:b/>
          <w:color w:val="000000" w:themeColor="text1"/>
          <w:kern w:val="0"/>
          <w:sz w:val="26"/>
          <w:szCs w:val="26"/>
          <w:lang w:bidi="en-US"/>
        </w:rPr>
        <w:t>酌予扣2分</w:t>
      </w:r>
      <w:r w:rsidRPr="00A037E2">
        <w:rPr>
          <w:rFonts w:ascii="標楷體" w:eastAsia="標楷體" w:hAnsi="標楷體" w:hint="eastAsia"/>
          <w:color w:val="000000" w:themeColor="text1"/>
          <w:kern w:val="0"/>
          <w:sz w:val="26"/>
          <w:szCs w:val="26"/>
          <w:lang w:bidi="en-US"/>
        </w:rPr>
        <w:t>。</w:t>
      </w:r>
    </w:p>
    <w:p w:rsidR="000F5030" w:rsidRPr="00A037E2" w:rsidRDefault="000F5030" w:rsidP="000F5030">
      <w:pPr>
        <w:pStyle w:val="a4"/>
        <w:numPr>
          <w:ilvl w:val="0"/>
          <w:numId w:val="5"/>
        </w:numPr>
        <w:ind w:leftChars="0"/>
        <w:rPr>
          <w:rFonts w:ascii="標楷體" w:eastAsia="標楷體" w:hAnsi="標楷體"/>
          <w:color w:val="000000" w:themeColor="text1"/>
          <w:kern w:val="0"/>
          <w:sz w:val="26"/>
          <w:szCs w:val="26"/>
          <w:lang w:bidi="en-US"/>
        </w:rPr>
      </w:pPr>
      <w:r w:rsidRPr="00A037E2">
        <w:rPr>
          <w:rFonts w:ascii="標楷體" w:eastAsia="標楷體" w:hAnsi="標楷體" w:hint="eastAsia"/>
          <w:color w:val="000000" w:themeColor="text1"/>
          <w:kern w:val="0"/>
          <w:sz w:val="26"/>
          <w:szCs w:val="26"/>
          <w:lang w:bidi="en-US"/>
        </w:rPr>
        <w:t>請重新組織「</w:t>
      </w:r>
      <w:r w:rsidR="00F1623A">
        <w:rPr>
          <w:rFonts w:ascii="標楷體" w:eastAsia="標楷體" w:hAnsi="標楷體" w:hint="eastAsia"/>
          <w:color w:val="000000" w:themeColor="text1"/>
          <w:kern w:val="0"/>
          <w:sz w:val="26"/>
          <w:szCs w:val="26"/>
          <w:lang w:bidi="en-US"/>
        </w:rPr>
        <w:t>企劃緣起</w:t>
      </w:r>
      <w:r w:rsidRPr="00A037E2">
        <w:rPr>
          <w:rFonts w:ascii="標楷體" w:eastAsia="標楷體" w:hAnsi="標楷體" w:hint="eastAsia"/>
          <w:color w:val="000000" w:themeColor="text1"/>
          <w:kern w:val="0"/>
          <w:sz w:val="26"/>
          <w:szCs w:val="26"/>
          <w:lang w:bidi="en-US"/>
        </w:rPr>
        <w:t>」、「總體環境分析」、「產業及產品市場分析」、「市場區隔與定位」、「行銷計畫」、「財務計畫」六大類之資料內容，使其更具連貫性。</w:t>
      </w:r>
    </w:p>
    <w:p w:rsidR="00C952FA" w:rsidRPr="00A037E2" w:rsidRDefault="00C952FA" w:rsidP="00C952FA">
      <w:pPr>
        <w:widowControl/>
        <w:numPr>
          <w:ilvl w:val="0"/>
          <w:numId w:val="4"/>
        </w:numPr>
        <w:autoSpaceDE w:val="0"/>
        <w:autoSpaceDN w:val="0"/>
        <w:adjustRightInd w:val="0"/>
        <w:ind w:left="614" w:hangingChars="236" w:hanging="614"/>
        <w:jc w:val="both"/>
        <w:rPr>
          <w:rFonts w:ascii="標楷體" w:eastAsia="標楷體" w:hAnsi="標楷體"/>
          <w:kern w:val="0"/>
          <w:sz w:val="26"/>
          <w:szCs w:val="26"/>
          <w:lang w:bidi="en-US"/>
        </w:rPr>
      </w:pPr>
      <w:r w:rsidRPr="00A037E2">
        <w:rPr>
          <w:rFonts w:ascii="標楷體" w:eastAsia="標楷體" w:hAnsi="標楷體" w:hint="eastAsia"/>
          <w:kern w:val="0"/>
          <w:sz w:val="26"/>
          <w:szCs w:val="26"/>
          <w:lang w:bidi="en-US"/>
        </w:rPr>
        <w:t>簡報之組織架構應具</w:t>
      </w:r>
      <w:r w:rsidRPr="00A037E2">
        <w:rPr>
          <w:rFonts w:ascii="標楷體" w:eastAsia="標楷體" w:hAnsi="標楷體" w:hint="eastAsia"/>
          <w:b/>
          <w:kern w:val="0"/>
          <w:sz w:val="26"/>
          <w:szCs w:val="26"/>
          <w:u w:val="single"/>
          <w:lang w:bidi="en-US"/>
        </w:rPr>
        <w:t>邏輯合理性</w:t>
      </w:r>
      <w:r w:rsidRPr="00A037E2">
        <w:rPr>
          <w:rFonts w:ascii="標楷體" w:eastAsia="標楷體" w:hAnsi="標楷體" w:hint="eastAsia"/>
          <w:kern w:val="0"/>
          <w:sz w:val="26"/>
          <w:szCs w:val="26"/>
          <w:lang w:bidi="en-US"/>
        </w:rPr>
        <w:t>，</w:t>
      </w:r>
      <w:r w:rsidRPr="00A037E2">
        <w:rPr>
          <w:rFonts w:ascii="標楷體" w:eastAsia="標楷體" w:hAnsi="標楷體" w:hint="eastAsia"/>
          <w:bCs/>
          <w:kern w:val="0"/>
          <w:sz w:val="26"/>
          <w:szCs w:val="26"/>
          <w:lang w:bidi="en-US"/>
        </w:rPr>
        <w:t>簡報中請</w:t>
      </w:r>
      <w:r w:rsidRPr="00A037E2">
        <w:rPr>
          <w:rFonts w:ascii="標楷體" w:eastAsia="標楷體" w:hAnsi="標楷體" w:hint="eastAsia"/>
          <w:kern w:val="0"/>
          <w:sz w:val="26"/>
          <w:szCs w:val="26"/>
          <w:lang w:bidi="en-US"/>
        </w:rPr>
        <w:t>呈現</w:t>
      </w:r>
      <w:r w:rsidRPr="00A037E2">
        <w:rPr>
          <w:rFonts w:ascii="標楷體" w:eastAsia="標楷體" w:hAnsi="標楷體" w:hint="eastAsia"/>
          <w:b/>
          <w:kern w:val="0"/>
          <w:sz w:val="26"/>
          <w:szCs w:val="26"/>
          <w:u w:val="single"/>
          <w:lang w:bidi="en-US"/>
        </w:rPr>
        <w:t>提報目錄</w:t>
      </w:r>
      <w:r w:rsidRPr="00A037E2">
        <w:rPr>
          <w:rFonts w:ascii="標楷體" w:eastAsia="標楷體" w:hAnsi="標楷體" w:hint="eastAsia"/>
          <w:kern w:val="0"/>
          <w:sz w:val="26"/>
          <w:szCs w:val="26"/>
          <w:lang w:bidi="en-US"/>
        </w:rPr>
        <w:t>。</w:t>
      </w:r>
    </w:p>
    <w:p w:rsidR="00C32DAB" w:rsidRPr="00A037E2" w:rsidRDefault="00C952FA" w:rsidP="00A037E2">
      <w:pPr>
        <w:widowControl/>
        <w:numPr>
          <w:ilvl w:val="0"/>
          <w:numId w:val="4"/>
        </w:numPr>
        <w:autoSpaceDE w:val="0"/>
        <w:autoSpaceDN w:val="0"/>
        <w:adjustRightInd w:val="0"/>
        <w:ind w:left="567" w:hanging="567"/>
        <w:jc w:val="both"/>
        <w:rPr>
          <w:rFonts w:ascii="標楷體" w:eastAsia="標楷體" w:hAnsi="標楷體"/>
          <w:kern w:val="0"/>
          <w:sz w:val="26"/>
          <w:szCs w:val="26"/>
          <w:lang w:bidi="en-US"/>
        </w:rPr>
      </w:pPr>
      <w:r w:rsidRPr="00A037E2">
        <w:rPr>
          <w:rFonts w:ascii="標楷體" w:eastAsia="標楷體" w:hAnsi="標楷體" w:hint="eastAsia"/>
          <w:kern w:val="0"/>
          <w:sz w:val="26"/>
          <w:szCs w:val="26"/>
          <w:lang w:bidi="en-US"/>
        </w:rPr>
        <w:t>簡報設計請使用</w:t>
      </w:r>
      <w:r w:rsidRPr="00A037E2">
        <w:rPr>
          <w:rFonts w:ascii="標楷體" w:eastAsia="標楷體" w:hAnsi="標楷體" w:hint="eastAsia"/>
          <w:b/>
          <w:kern w:val="0"/>
          <w:sz w:val="26"/>
          <w:szCs w:val="26"/>
          <w:u w:val="single"/>
          <w:lang w:bidi="en-US"/>
        </w:rPr>
        <w:t>投影片母片</w:t>
      </w:r>
      <w:r w:rsidRPr="00A037E2">
        <w:rPr>
          <w:rFonts w:ascii="標楷體" w:eastAsia="標楷體" w:hAnsi="標楷體" w:hint="eastAsia"/>
          <w:kern w:val="0"/>
          <w:sz w:val="26"/>
          <w:szCs w:val="26"/>
          <w:lang w:bidi="en-US"/>
        </w:rPr>
        <w:t>設計，圖文編排應</w:t>
      </w:r>
      <w:r w:rsidRPr="00A037E2">
        <w:rPr>
          <w:rFonts w:ascii="標楷體" w:eastAsia="標楷體" w:hAnsi="標楷體" w:hint="eastAsia"/>
          <w:b/>
          <w:kern w:val="0"/>
          <w:sz w:val="26"/>
          <w:szCs w:val="26"/>
          <w:u w:val="single"/>
          <w:lang w:bidi="en-US"/>
        </w:rPr>
        <w:t>清晰易讀</w:t>
      </w:r>
      <w:r w:rsidRPr="00A037E2">
        <w:rPr>
          <w:rFonts w:ascii="標楷體" w:eastAsia="標楷體" w:hAnsi="標楷體" w:hint="eastAsia"/>
          <w:kern w:val="0"/>
          <w:sz w:val="26"/>
          <w:szCs w:val="26"/>
          <w:lang w:bidi="en-US"/>
        </w:rPr>
        <w:t>。</w:t>
      </w:r>
    </w:p>
    <w:p w:rsidR="00C32DAB" w:rsidRPr="00A037E2" w:rsidRDefault="00C32DAB" w:rsidP="00A037E2">
      <w:pPr>
        <w:widowControl/>
        <w:numPr>
          <w:ilvl w:val="0"/>
          <w:numId w:val="4"/>
        </w:numPr>
        <w:autoSpaceDE w:val="0"/>
        <w:autoSpaceDN w:val="0"/>
        <w:adjustRightInd w:val="0"/>
        <w:ind w:left="567" w:hanging="567"/>
        <w:jc w:val="both"/>
        <w:rPr>
          <w:rFonts w:ascii="標楷體" w:eastAsia="標楷體" w:hAnsi="標楷體"/>
          <w:kern w:val="0"/>
          <w:sz w:val="26"/>
          <w:szCs w:val="26"/>
          <w:lang w:bidi="en-US"/>
        </w:rPr>
      </w:pPr>
      <w:r w:rsidRPr="00A037E2">
        <w:rPr>
          <w:rFonts w:ascii="標楷體" w:eastAsia="標楷體" w:hAnsi="標楷體" w:hint="eastAsia"/>
          <w:kern w:val="0"/>
          <w:sz w:val="26"/>
          <w:szCs w:val="26"/>
          <w:lang w:bidi="en-US"/>
        </w:rPr>
        <w:t>請使用SmartArt圖形輔以其他工具，繪製「</w:t>
      </w:r>
      <w:r w:rsidRPr="00A037E2">
        <w:rPr>
          <w:rFonts w:ascii="標楷體" w:eastAsia="標楷體" w:hAnsi="標楷體"/>
          <w:kern w:val="0"/>
          <w:sz w:val="26"/>
          <w:szCs w:val="26"/>
          <w:lang w:bidi="en-US"/>
        </w:rPr>
        <w:t xml:space="preserve">Puffing </w:t>
      </w:r>
      <w:r w:rsidRPr="00A037E2">
        <w:rPr>
          <w:rFonts w:ascii="標楷體" w:eastAsia="標楷體" w:hAnsi="標楷體" w:hint="eastAsia"/>
          <w:kern w:val="0"/>
          <w:sz w:val="26"/>
          <w:szCs w:val="26"/>
          <w:lang w:bidi="en-US"/>
        </w:rPr>
        <w:t>蘋果脆片」</w:t>
      </w:r>
      <w:r w:rsidRPr="00F1623A">
        <w:rPr>
          <w:rFonts w:ascii="標楷體" w:eastAsia="標楷體" w:hAnsi="標楷體" w:hint="eastAsia"/>
          <w:kern w:val="0"/>
          <w:sz w:val="26"/>
          <w:szCs w:val="26"/>
          <w:lang w:bidi="en-US"/>
        </w:rPr>
        <w:t>此企劃案人員規劃</w:t>
      </w:r>
      <w:r w:rsidRPr="00A037E2">
        <w:rPr>
          <w:rFonts w:ascii="標楷體" w:eastAsia="標楷體" w:hAnsi="標楷體" w:hint="eastAsia"/>
          <w:kern w:val="0"/>
          <w:sz w:val="26"/>
          <w:szCs w:val="26"/>
          <w:lang w:bidi="en-US"/>
        </w:rPr>
        <w:t xml:space="preserve">之組織架構圖，並於簡報適當內容中呈現組織架構及負責事項，未完成或不正確者，將依情形酌予扣1至5分。 </w:t>
      </w:r>
    </w:p>
    <w:p w:rsidR="00C952FA" w:rsidRPr="00A037E2" w:rsidRDefault="00C952FA" w:rsidP="00C952FA">
      <w:pPr>
        <w:widowControl/>
        <w:numPr>
          <w:ilvl w:val="0"/>
          <w:numId w:val="4"/>
        </w:numPr>
        <w:autoSpaceDE w:val="0"/>
        <w:autoSpaceDN w:val="0"/>
        <w:adjustRightInd w:val="0"/>
        <w:ind w:left="567" w:hanging="567"/>
        <w:jc w:val="both"/>
        <w:rPr>
          <w:rFonts w:ascii="標楷體" w:eastAsia="標楷體" w:hAnsi="標楷體"/>
          <w:kern w:val="0"/>
          <w:sz w:val="26"/>
          <w:szCs w:val="26"/>
          <w:lang w:bidi="en-US"/>
        </w:rPr>
      </w:pPr>
      <w:r w:rsidRPr="00A037E2">
        <w:rPr>
          <w:rFonts w:ascii="標楷體" w:eastAsia="標楷體" w:hAnsi="標楷體" w:hint="eastAsia"/>
          <w:kern w:val="0"/>
          <w:sz w:val="26"/>
          <w:szCs w:val="26"/>
          <w:lang w:bidi="en-US"/>
        </w:rPr>
        <w:t>請參考「財務資訊」，於簡報適當內容中，指定製作完成一個簡略的財務報表，未依題旨製表者，每一項目將依情形</w:t>
      </w:r>
      <w:r w:rsidRPr="00A037E2">
        <w:rPr>
          <w:rFonts w:ascii="標楷體" w:eastAsia="標楷體" w:hAnsi="標楷體" w:hint="eastAsia"/>
          <w:b/>
          <w:kern w:val="0"/>
          <w:sz w:val="26"/>
          <w:szCs w:val="26"/>
          <w:lang w:bidi="en-US"/>
        </w:rPr>
        <w:t>酌予扣1至5分</w:t>
      </w:r>
      <w:r w:rsidRPr="00A037E2">
        <w:rPr>
          <w:rFonts w:ascii="標楷體" w:eastAsia="標楷體" w:hAnsi="標楷體" w:hint="eastAsia"/>
          <w:kern w:val="0"/>
          <w:sz w:val="26"/>
          <w:szCs w:val="26"/>
          <w:lang w:bidi="en-US"/>
        </w:rPr>
        <w:t>。</w:t>
      </w:r>
    </w:p>
    <w:p w:rsidR="00C952FA" w:rsidRPr="00A037E2" w:rsidRDefault="00C952FA" w:rsidP="00C952FA">
      <w:pPr>
        <w:widowControl/>
        <w:numPr>
          <w:ilvl w:val="0"/>
          <w:numId w:val="6"/>
        </w:numPr>
        <w:autoSpaceDE w:val="0"/>
        <w:autoSpaceDN w:val="0"/>
        <w:adjustRightInd w:val="0"/>
        <w:ind w:left="924" w:hanging="357"/>
        <w:jc w:val="both"/>
        <w:rPr>
          <w:rFonts w:ascii="標楷體" w:eastAsia="標楷體" w:hAnsi="標楷體"/>
          <w:kern w:val="0"/>
          <w:sz w:val="26"/>
          <w:szCs w:val="26"/>
          <w:lang w:bidi="en-US"/>
        </w:rPr>
      </w:pPr>
      <w:r w:rsidRPr="00A037E2">
        <w:rPr>
          <w:rFonts w:ascii="標楷體" w:eastAsia="標楷體" w:hAnsi="標楷體" w:hint="eastAsia"/>
          <w:kern w:val="0"/>
          <w:sz w:val="26"/>
          <w:szCs w:val="26"/>
          <w:lang w:bidi="en-US"/>
        </w:rPr>
        <w:t>請編列</w:t>
      </w:r>
      <w:r w:rsidRPr="00A037E2">
        <w:rPr>
          <w:rFonts w:ascii="標楷體" w:eastAsia="標楷體" w:hAnsi="標楷體" w:hint="eastAsia"/>
          <w:b/>
          <w:kern w:val="0"/>
          <w:sz w:val="26"/>
          <w:szCs w:val="26"/>
          <w:lang w:bidi="en-US"/>
        </w:rPr>
        <w:t>未來</w:t>
      </w:r>
      <w:r w:rsidR="000F5030" w:rsidRPr="00A037E2">
        <w:rPr>
          <w:rFonts w:ascii="標楷體" w:eastAsia="標楷體" w:hAnsi="標楷體" w:hint="eastAsia"/>
          <w:b/>
          <w:kern w:val="0"/>
          <w:sz w:val="26"/>
          <w:szCs w:val="26"/>
          <w:lang w:bidi="en-US"/>
        </w:rPr>
        <w:t>5</w:t>
      </w:r>
      <w:r w:rsidRPr="00A037E2">
        <w:rPr>
          <w:rFonts w:ascii="標楷體" w:eastAsia="標楷體" w:hAnsi="標楷體" w:hint="eastAsia"/>
          <w:b/>
          <w:kern w:val="0"/>
          <w:sz w:val="26"/>
          <w:szCs w:val="26"/>
          <w:lang w:bidi="en-US"/>
        </w:rPr>
        <w:t>年之預估損益表</w:t>
      </w:r>
      <w:r w:rsidRPr="00A037E2">
        <w:rPr>
          <w:rFonts w:ascii="標楷體" w:eastAsia="標楷體" w:hAnsi="標楷體" w:hint="eastAsia"/>
          <w:kern w:val="0"/>
          <w:sz w:val="26"/>
          <w:szCs w:val="26"/>
          <w:lang w:bidi="en-US"/>
        </w:rPr>
        <w:t>。</w:t>
      </w:r>
      <w:r w:rsidRPr="00A037E2">
        <w:rPr>
          <w:rFonts w:ascii="標楷體" w:eastAsia="標楷體" w:hAnsi="標楷體" w:hint="eastAsia"/>
          <w:color w:val="000000"/>
          <w:kern w:val="0"/>
          <w:sz w:val="26"/>
          <w:szCs w:val="26"/>
          <w:lang w:bidi="en-US"/>
        </w:rPr>
        <w:t>表中須呈現</w:t>
      </w:r>
      <w:r w:rsidR="000F5030" w:rsidRPr="00A037E2">
        <w:rPr>
          <w:rFonts w:ascii="標楷體" w:eastAsia="標楷體" w:hAnsi="標楷體" w:hint="eastAsia"/>
          <w:b/>
          <w:color w:val="000000"/>
          <w:kern w:val="0"/>
          <w:sz w:val="26"/>
          <w:szCs w:val="26"/>
          <w:lang w:bidi="en-US"/>
        </w:rPr>
        <w:t>營業收益</w:t>
      </w:r>
      <w:r w:rsidRPr="00A037E2">
        <w:rPr>
          <w:rFonts w:ascii="標楷體" w:eastAsia="標楷體" w:hAnsi="標楷體" w:hint="eastAsia"/>
          <w:color w:val="000000"/>
          <w:kern w:val="0"/>
          <w:sz w:val="26"/>
          <w:szCs w:val="26"/>
          <w:lang w:bidi="en-US"/>
        </w:rPr>
        <w:t>。</w:t>
      </w:r>
    </w:p>
    <w:p w:rsidR="00C952FA" w:rsidRPr="00A037E2" w:rsidRDefault="00C952FA" w:rsidP="00C952FA">
      <w:pPr>
        <w:widowControl/>
        <w:numPr>
          <w:ilvl w:val="0"/>
          <w:numId w:val="4"/>
        </w:numPr>
        <w:autoSpaceDE w:val="0"/>
        <w:autoSpaceDN w:val="0"/>
        <w:adjustRightInd w:val="0"/>
        <w:ind w:left="567" w:hanging="567"/>
        <w:jc w:val="both"/>
        <w:rPr>
          <w:rFonts w:ascii="標楷體" w:eastAsia="標楷體" w:hAnsi="標楷體"/>
          <w:kern w:val="0"/>
          <w:sz w:val="26"/>
          <w:szCs w:val="26"/>
          <w:lang w:bidi="en-US"/>
        </w:rPr>
      </w:pPr>
      <w:r w:rsidRPr="00A037E2">
        <w:rPr>
          <w:rFonts w:ascii="標楷體" w:eastAsia="標楷體" w:hAnsi="標楷體" w:hint="eastAsia"/>
          <w:kern w:val="0"/>
          <w:sz w:val="26"/>
          <w:szCs w:val="26"/>
          <w:lang w:bidi="en-US"/>
        </w:rPr>
        <w:lastRenderedPageBreak/>
        <w:t>請於簡報中適當</w:t>
      </w:r>
      <w:r w:rsidRPr="00A037E2">
        <w:rPr>
          <w:rFonts w:ascii="標楷體" w:eastAsia="標楷體" w:hAnsi="標楷體" w:hint="eastAsia"/>
          <w:color w:val="000000" w:themeColor="text1"/>
          <w:kern w:val="0"/>
          <w:sz w:val="26"/>
          <w:szCs w:val="26"/>
          <w:lang w:bidi="en-US"/>
        </w:rPr>
        <w:t>呈現該公司的</w:t>
      </w:r>
      <w:r w:rsidR="00F6481E" w:rsidRPr="00A037E2">
        <w:rPr>
          <w:rFonts w:ascii="標楷體" w:eastAsia="標楷體" w:hAnsi="標楷體" w:hint="eastAsia"/>
          <w:b/>
          <w:kern w:val="0"/>
          <w:sz w:val="26"/>
          <w:szCs w:val="26"/>
          <w:lang w:bidi="en-US"/>
        </w:rPr>
        <w:t>STP、</w:t>
      </w:r>
      <w:r w:rsidRPr="00A037E2">
        <w:rPr>
          <w:rFonts w:ascii="標楷體" w:eastAsia="標楷體" w:hAnsi="標楷體" w:hint="eastAsia"/>
          <w:b/>
          <w:bCs/>
          <w:color w:val="000000" w:themeColor="text1"/>
          <w:kern w:val="0"/>
          <w:sz w:val="26"/>
          <w:szCs w:val="26"/>
          <w:lang w:bidi="en-US"/>
        </w:rPr>
        <w:t>4P、</w:t>
      </w:r>
      <w:r w:rsidRPr="00A037E2">
        <w:rPr>
          <w:rFonts w:ascii="標楷體" w:eastAsia="標楷體" w:hAnsi="標楷體" w:hint="eastAsia"/>
          <w:b/>
          <w:bCs/>
          <w:kern w:val="0"/>
          <w:sz w:val="26"/>
          <w:szCs w:val="26"/>
          <w:lang w:bidi="en-US"/>
        </w:rPr>
        <w:t>SWO</w:t>
      </w:r>
      <w:r w:rsidRPr="00A037E2">
        <w:rPr>
          <w:rFonts w:ascii="標楷體" w:eastAsia="標楷體" w:hAnsi="標楷體" w:hint="eastAsia"/>
          <w:b/>
          <w:kern w:val="0"/>
          <w:sz w:val="26"/>
          <w:szCs w:val="26"/>
          <w:lang w:bidi="en-US"/>
        </w:rPr>
        <w:t>T</w:t>
      </w:r>
      <w:r w:rsidR="00F6481E" w:rsidRPr="00A037E2">
        <w:rPr>
          <w:rFonts w:ascii="標楷體" w:eastAsia="標楷體" w:hAnsi="標楷體" w:hint="eastAsia"/>
          <w:b/>
          <w:kern w:val="0"/>
          <w:sz w:val="26"/>
          <w:szCs w:val="26"/>
          <w:lang w:bidi="en-US"/>
        </w:rPr>
        <w:t>(需自行由整篇內容歸納整理)</w:t>
      </w:r>
      <w:r w:rsidRPr="00A037E2">
        <w:rPr>
          <w:rFonts w:ascii="標楷體" w:eastAsia="標楷體" w:hAnsi="標楷體" w:hint="eastAsia"/>
          <w:kern w:val="0"/>
          <w:sz w:val="26"/>
          <w:szCs w:val="26"/>
          <w:lang w:bidi="en-US"/>
        </w:rPr>
        <w:t>等分析資料，以說服</w:t>
      </w:r>
      <w:r w:rsidR="00F6481E" w:rsidRPr="00A037E2">
        <w:rPr>
          <w:rFonts w:ascii="標楷體" w:eastAsia="標楷體" w:hAnsi="標楷體" w:hint="eastAsia"/>
          <w:kern w:val="0"/>
          <w:sz w:val="26"/>
          <w:szCs w:val="26"/>
          <w:lang w:bidi="en-US"/>
        </w:rPr>
        <w:t>公司高階主管，支持此商品行銷企劃</w:t>
      </w:r>
      <w:r w:rsidRPr="00A037E2">
        <w:rPr>
          <w:rFonts w:ascii="標楷體" w:eastAsia="標楷體" w:hAnsi="標楷體" w:hint="eastAsia"/>
          <w:kern w:val="0"/>
          <w:sz w:val="26"/>
          <w:szCs w:val="26"/>
          <w:lang w:bidi="en-US"/>
        </w:rPr>
        <w:t>的</w:t>
      </w:r>
      <w:r w:rsidR="00F6481E" w:rsidRPr="00A037E2">
        <w:rPr>
          <w:rFonts w:ascii="標楷體" w:eastAsia="標楷體" w:hAnsi="標楷體" w:hint="eastAsia"/>
          <w:kern w:val="0"/>
          <w:sz w:val="26"/>
          <w:szCs w:val="26"/>
          <w:lang w:bidi="en-US"/>
        </w:rPr>
        <w:t>推動</w:t>
      </w:r>
      <w:r w:rsidRPr="00A037E2">
        <w:rPr>
          <w:rFonts w:ascii="標楷體" w:eastAsia="標楷體" w:hAnsi="標楷體" w:hint="eastAsia"/>
          <w:kern w:val="0"/>
          <w:sz w:val="26"/>
          <w:szCs w:val="26"/>
          <w:lang w:bidi="en-US"/>
        </w:rPr>
        <w:t>。</w:t>
      </w:r>
    </w:p>
    <w:p w:rsidR="00C952FA" w:rsidRPr="00A037E2" w:rsidRDefault="00C952FA" w:rsidP="00C952FA">
      <w:pPr>
        <w:widowControl/>
        <w:numPr>
          <w:ilvl w:val="0"/>
          <w:numId w:val="4"/>
        </w:numPr>
        <w:autoSpaceDE w:val="0"/>
        <w:autoSpaceDN w:val="0"/>
        <w:adjustRightInd w:val="0"/>
        <w:ind w:left="567" w:hanging="567"/>
        <w:jc w:val="both"/>
        <w:rPr>
          <w:rFonts w:ascii="標楷體" w:eastAsia="標楷體" w:hAnsi="標楷體"/>
          <w:kern w:val="0"/>
          <w:sz w:val="26"/>
          <w:szCs w:val="26"/>
          <w:lang w:bidi="en-US"/>
        </w:rPr>
      </w:pPr>
      <w:r w:rsidRPr="00A037E2">
        <w:rPr>
          <w:rFonts w:ascii="標楷體" w:eastAsia="標楷體" w:hAnsi="標楷體" w:hint="eastAsia"/>
          <w:kern w:val="0"/>
          <w:sz w:val="26"/>
          <w:szCs w:val="26"/>
          <w:lang w:bidi="en-US"/>
        </w:rPr>
        <w:t>請為簡報設定頁碼，除標題投影片不顯示頁碼外，其他所有投影片均顯示頁碼。未完成或不正確者，將依情形</w:t>
      </w:r>
      <w:r w:rsidRPr="00A037E2">
        <w:rPr>
          <w:rFonts w:ascii="標楷體" w:eastAsia="標楷體" w:hAnsi="標楷體" w:hint="eastAsia"/>
          <w:b/>
          <w:kern w:val="0"/>
          <w:sz w:val="26"/>
          <w:szCs w:val="26"/>
          <w:lang w:bidi="en-US"/>
        </w:rPr>
        <w:t>酌予扣1至2分。</w:t>
      </w:r>
    </w:p>
    <w:p w:rsidR="00C952FA" w:rsidRPr="00A037E2" w:rsidRDefault="00C952FA" w:rsidP="00C952FA">
      <w:pPr>
        <w:widowControl/>
        <w:numPr>
          <w:ilvl w:val="0"/>
          <w:numId w:val="4"/>
        </w:numPr>
        <w:autoSpaceDE w:val="0"/>
        <w:autoSpaceDN w:val="0"/>
        <w:adjustRightInd w:val="0"/>
        <w:ind w:left="567" w:hanging="567"/>
        <w:jc w:val="both"/>
        <w:rPr>
          <w:rFonts w:ascii="標楷體" w:eastAsia="標楷體" w:hAnsi="標楷體"/>
          <w:kern w:val="0"/>
          <w:sz w:val="26"/>
          <w:szCs w:val="26"/>
          <w:lang w:bidi="en-US"/>
        </w:rPr>
      </w:pPr>
      <w:r w:rsidRPr="00A037E2">
        <w:rPr>
          <w:rFonts w:ascii="標楷體" w:eastAsia="標楷體" w:hAnsi="標楷體" w:hint="eastAsia"/>
          <w:kern w:val="0"/>
          <w:sz w:val="26"/>
          <w:szCs w:val="26"/>
          <w:lang w:bidi="en-US"/>
        </w:rPr>
        <w:t>請以</w:t>
      </w:r>
      <w:r w:rsidRPr="00A037E2">
        <w:rPr>
          <w:rFonts w:ascii="標楷體" w:eastAsia="標楷體" w:hAnsi="標楷體" w:hint="eastAsia"/>
          <w:b/>
          <w:kern w:val="0"/>
          <w:sz w:val="26"/>
          <w:szCs w:val="26"/>
          <w:lang w:bidi="en-US"/>
        </w:rPr>
        <w:t>選手</w:t>
      </w:r>
      <w:r w:rsidR="006B57FE" w:rsidRPr="00A037E2">
        <w:rPr>
          <w:rFonts w:ascii="標楷體" w:eastAsia="標楷體" w:hAnsi="標楷體" w:hint="eastAsia"/>
          <w:b/>
          <w:kern w:val="0"/>
          <w:sz w:val="26"/>
          <w:szCs w:val="26"/>
          <w:lang w:bidi="en-US"/>
        </w:rPr>
        <w:t>編號</w:t>
      </w:r>
      <w:r w:rsidRPr="00A037E2">
        <w:rPr>
          <w:rFonts w:ascii="標楷體" w:eastAsia="標楷體" w:hAnsi="標楷體" w:hint="eastAsia"/>
          <w:kern w:val="0"/>
          <w:sz w:val="26"/>
          <w:szCs w:val="26"/>
          <w:lang w:bidi="en-US"/>
        </w:rPr>
        <w:t>為</w:t>
      </w:r>
      <w:r w:rsidRPr="00A037E2">
        <w:rPr>
          <w:rFonts w:ascii="標楷體" w:eastAsia="標楷體" w:hAnsi="標楷體" w:hint="eastAsia"/>
          <w:b/>
          <w:kern w:val="0"/>
          <w:sz w:val="26"/>
          <w:szCs w:val="26"/>
          <w:lang w:bidi="en-US"/>
        </w:rPr>
        <w:t>檔案名稱</w:t>
      </w:r>
      <w:r w:rsidRPr="00A037E2">
        <w:rPr>
          <w:rFonts w:ascii="標楷體" w:eastAsia="標楷體" w:hAnsi="標楷體" w:hint="eastAsia"/>
          <w:kern w:val="0"/>
          <w:sz w:val="26"/>
          <w:szCs w:val="26"/>
          <w:lang w:bidi="en-US"/>
        </w:rPr>
        <w:t>建立</w:t>
      </w:r>
      <w:r w:rsidR="00BE2581" w:rsidRPr="00A037E2">
        <w:rPr>
          <w:rFonts w:ascii="標楷體" w:eastAsia="標楷體" w:hAnsi="標楷體" w:hint="eastAsia"/>
          <w:kern w:val="0"/>
          <w:sz w:val="26"/>
          <w:szCs w:val="26"/>
          <w:lang w:bidi="en-US"/>
        </w:rPr>
        <w:t>簡報檔</w:t>
      </w:r>
      <w:r w:rsidR="00BE2581">
        <w:rPr>
          <w:rFonts w:ascii="標楷體" w:eastAsia="標楷體" w:hAnsi="標楷體" w:hint="eastAsia"/>
          <w:kern w:val="0"/>
          <w:sz w:val="26"/>
          <w:szCs w:val="26"/>
          <w:lang w:bidi="en-US"/>
        </w:rPr>
        <w:t>，</w:t>
      </w:r>
      <w:r w:rsidR="00BE2581">
        <w:rPr>
          <w:rFonts w:ascii="標楷體" w:eastAsia="標楷體" w:hAnsi="標楷體"/>
          <w:kern w:val="0"/>
          <w:sz w:val="26"/>
          <w:szCs w:val="26"/>
          <w:lang w:bidi="en-US"/>
        </w:rPr>
        <w:t>檔名：</w:t>
      </w:r>
      <w:r w:rsidR="00423605">
        <w:rPr>
          <w:rFonts w:ascii="標楷體" w:eastAsia="標楷體" w:hAnsi="標楷體" w:hint="eastAsia"/>
          <w:kern w:val="0"/>
          <w:sz w:val="26"/>
          <w:szCs w:val="26"/>
          <w:lang w:bidi="en-US"/>
        </w:rPr>
        <w:t>s</w:t>
      </w:r>
      <w:bookmarkStart w:id="0" w:name="_GoBack"/>
      <w:bookmarkEnd w:id="0"/>
      <w:r w:rsidR="006F2C7C">
        <w:rPr>
          <w:rFonts w:ascii="標楷體" w:eastAsia="標楷體" w:hAnsi="標楷體"/>
          <w:kern w:val="0"/>
          <w:sz w:val="26"/>
          <w:szCs w:val="26"/>
          <w:lang w:bidi="en-US"/>
        </w:rPr>
        <w:t>xx</w:t>
      </w:r>
      <w:r w:rsidR="006F2C7C">
        <w:rPr>
          <w:rFonts w:ascii="標楷體" w:eastAsia="標楷體" w:hAnsi="標楷體" w:hint="eastAsia"/>
          <w:kern w:val="0"/>
          <w:sz w:val="26"/>
          <w:szCs w:val="26"/>
          <w:lang w:bidi="en-US"/>
        </w:rPr>
        <w:t xml:space="preserve"> </w:t>
      </w:r>
      <w:r w:rsidR="006F2C7C">
        <w:rPr>
          <w:rFonts w:ascii="標楷體" w:eastAsia="標楷體" w:hAnsi="標楷體"/>
          <w:kern w:val="0"/>
          <w:sz w:val="26"/>
          <w:szCs w:val="26"/>
          <w:lang w:bidi="en-US"/>
        </w:rPr>
        <w:t xml:space="preserve"> xx</w:t>
      </w:r>
      <w:r w:rsidR="006F2C7C">
        <w:rPr>
          <w:rFonts w:ascii="標楷體" w:eastAsia="標楷體" w:hAnsi="標楷體" w:hint="eastAsia"/>
          <w:kern w:val="0"/>
          <w:sz w:val="26"/>
          <w:szCs w:val="26"/>
          <w:lang w:bidi="en-US"/>
        </w:rPr>
        <w:t>為數字</w:t>
      </w:r>
    </w:p>
    <w:p w:rsidR="00C952FA" w:rsidRDefault="00C952FA" w:rsidP="00C952FA">
      <w:pPr>
        <w:widowControl/>
        <w:rPr>
          <w:rFonts w:ascii="標楷體" w:eastAsia="標楷體" w:hAnsi="標楷體"/>
          <w:b/>
          <w:color w:val="FF0000"/>
          <w:kern w:val="0"/>
        </w:rPr>
        <w:sectPr w:rsidR="00C952FA">
          <w:pgSz w:w="11906" w:h="16838"/>
          <w:pgMar w:top="1701" w:right="1134" w:bottom="1134" w:left="1134" w:header="624" w:footer="283" w:gutter="0"/>
          <w:cols w:space="720"/>
          <w:docGrid w:type="lines" w:linePitch="360"/>
        </w:sectPr>
      </w:pPr>
    </w:p>
    <w:p w:rsidR="007A723C" w:rsidRDefault="00B27B37" w:rsidP="007A723C">
      <w:pPr>
        <w:adjustRightInd w:val="0"/>
        <w:snapToGrid w:val="0"/>
        <w:jc w:val="center"/>
        <w:rPr>
          <w:rFonts w:ascii="標楷體" w:eastAsia="標楷體" w:hAnsi="標楷體"/>
          <w:b/>
          <w:color w:val="000000" w:themeColor="text1"/>
          <w:sz w:val="32"/>
          <w:szCs w:val="32"/>
        </w:rPr>
      </w:pPr>
      <w:r>
        <w:rPr>
          <w:rFonts w:ascii="標楷體" w:eastAsia="標楷體" w:hAnsi="標楷體" w:hint="eastAsia"/>
          <w:b/>
          <w:color w:val="000000" w:themeColor="text1"/>
          <w:sz w:val="32"/>
          <w:szCs w:val="32"/>
        </w:rPr>
        <w:lastRenderedPageBreak/>
        <w:t>桃園市立</w:t>
      </w:r>
      <w:r w:rsidR="007A723C">
        <w:rPr>
          <w:rFonts w:ascii="標楷體" w:eastAsia="標楷體" w:hAnsi="標楷體" w:hint="eastAsia"/>
          <w:b/>
          <w:color w:val="000000" w:themeColor="text1"/>
          <w:sz w:val="32"/>
          <w:szCs w:val="32"/>
        </w:rPr>
        <w:t>中壢</w:t>
      </w:r>
      <w:r>
        <w:rPr>
          <w:rFonts w:ascii="標楷體" w:eastAsia="標楷體" w:hAnsi="標楷體" w:hint="eastAsia"/>
          <w:b/>
          <w:color w:val="000000" w:themeColor="text1"/>
          <w:sz w:val="32"/>
          <w:szCs w:val="32"/>
        </w:rPr>
        <w:t>商業</w:t>
      </w:r>
      <w:r w:rsidR="007A723C">
        <w:rPr>
          <w:rFonts w:ascii="標楷體" w:eastAsia="標楷體" w:hAnsi="標楷體" w:hint="eastAsia"/>
          <w:b/>
          <w:color w:val="000000" w:themeColor="text1"/>
          <w:sz w:val="32"/>
          <w:szCs w:val="32"/>
        </w:rPr>
        <w:t>高</w:t>
      </w:r>
      <w:r>
        <w:rPr>
          <w:rFonts w:ascii="標楷體" w:eastAsia="標楷體" w:hAnsi="標楷體" w:hint="eastAsia"/>
          <w:b/>
          <w:color w:val="000000" w:themeColor="text1"/>
          <w:sz w:val="32"/>
          <w:szCs w:val="32"/>
        </w:rPr>
        <w:t>級中等學校</w:t>
      </w:r>
      <w:r w:rsidR="007A723C">
        <w:rPr>
          <w:rFonts w:ascii="標楷體" w:eastAsia="標楷體" w:hAnsi="標楷體" w:hint="eastAsia"/>
          <w:b/>
          <w:color w:val="000000" w:themeColor="text1"/>
          <w:sz w:val="32"/>
          <w:szCs w:val="32"/>
        </w:rPr>
        <w:t>108學年度校內</w:t>
      </w:r>
      <w:r>
        <w:rPr>
          <w:rFonts w:ascii="標楷體" w:eastAsia="標楷體" w:hAnsi="標楷體" w:hint="eastAsia"/>
          <w:b/>
          <w:color w:val="000000" w:themeColor="text1"/>
          <w:sz w:val="32"/>
          <w:szCs w:val="32"/>
        </w:rPr>
        <w:t>技藝</w:t>
      </w:r>
      <w:r w:rsidR="007A723C">
        <w:rPr>
          <w:rFonts w:ascii="標楷體" w:eastAsia="標楷體" w:hAnsi="標楷體" w:hint="eastAsia"/>
          <w:b/>
          <w:color w:val="000000" w:themeColor="text1"/>
          <w:sz w:val="32"/>
          <w:szCs w:val="32"/>
        </w:rPr>
        <w:t>競賽</w:t>
      </w:r>
    </w:p>
    <w:p w:rsidR="00B27B37" w:rsidRPr="00B27B37" w:rsidRDefault="00B27B37" w:rsidP="007A723C">
      <w:pPr>
        <w:adjustRightInd w:val="0"/>
        <w:snapToGrid w:val="0"/>
        <w:jc w:val="center"/>
        <w:rPr>
          <w:rFonts w:ascii="標楷體" w:eastAsia="標楷體" w:hAnsi="標楷體"/>
          <w:b/>
          <w:color w:val="000000" w:themeColor="text1"/>
          <w:sz w:val="32"/>
          <w:szCs w:val="32"/>
        </w:rPr>
      </w:pPr>
      <w:r>
        <w:rPr>
          <w:rFonts w:ascii="標楷體" w:eastAsia="標楷體" w:hAnsi="標楷體" w:hint="eastAsia"/>
          <w:b/>
          <w:color w:val="000000" w:themeColor="text1"/>
          <w:sz w:val="32"/>
          <w:szCs w:val="32"/>
        </w:rPr>
        <w:t>【高二商業簡報】職種【</w:t>
      </w:r>
      <w:r w:rsidR="00E7684D">
        <w:rPr>
          <w:rFonts w:ascii="標楷體" w:eastAsia="標楷體" w:hAnsi="標楷體" w:hint="eastAsia"/>
          <w:b/>
          <w:color w:val="000000" w:themeColor="text1"/>
          <w:sz w:val="32"/>
          <w:szCs w:val="32"/>
        </w:rPr>
        <w:t>術科</w:t>
      </w:r>
      <w:r>
        <w:rPr>
          <w:rFonts w:ascii="標楷體" w:eastAsia="標楷體" w:hAnsi="標楷體" w:hint="eastAsia"/>
          <w:b/>
          <w:color w:val="000000" w:themeColor="text1"/>
          <w:sz w:val="32"/>
          <w:szCs w:val="32"/>
        </w:rPr>
        <w:t>】</w:t>
      </w:r>
      <w:r w:rsidR="00E7684D">
        <w:rPr>
          <w:rFonts w:ascii="標楷體" w:eastAsia="標楷體" w:hAnsi="標楷體" w:hint="eastAsia"/>
          <w:b/>
          <w:color w:val="000000" w:themeColor="text1"/>
          <w:sz w:val="32"/>
          <w:szCs w:val="32"/>
        </w:rPr>
        <w:t>試卷</w:t>
      </w:r>
    </w:p>
    <w:p w:rsidR="00C952FA" w:rsidRDefault="00C952FA" w:rsidP="00C952FA">
      <w:pPr>
        <w:pStyle w:val="a9"/>
        <w:rPr>
          <w:rFonts w:ascii="標楷體" w:eastAsia="標楷體" w:hAnsi="標楷體"/>
          <w:b/>
          <w:color w:val="000000" w:themeColor="text1"/>
          <w:lang w:eastAsia="zh-TW"/>
        </w:rPr>
      </w:pPr>
      <w:r>
        <w:rPr>
          <w:lang w:eastAsia="zh-TW"/>
        </w:rPr>
        <w:t xml:space="preserve">Puffing </w:t>
      </w:r>
      <w:r>
        <w:rPr>
          <w:rFonts w:hint="eastAsia"/>
          <w:lang w:eastAsia="zh-TW"/>
        </w:rPr>
        <w:t>蘋果脆片行銷企畫書</w:t>
      </w:r>
    </w:p>
    <w:p w:rsidR="00D578B7" w:rsidRPr="00FC6472" w:rsidRDefault="00006BE9" w:rsidP="00D578B7">
      <w:pPr>
        <w:widowControl/>
        <w:spacing w:after="160" w:line="259" w:lineRule="auto"/>
        <w:rPr>
          <w:rFonts w:ascii="Calibri" w:eastAsia="Calibri" w:hAnsi="Calibri" w:cs="Calibri"/>
          <w:color w:val="000000" w:themeColor="text1"/>
          <w:sz w:val="22"/>
        </w:rPr>
      </w:pPr>
      <w:r w:rsidRPr="00FC6472">
        <w:rPr>
          <w:rFonts w:ascii="微軟正黑體" w:eastAsia="微軟正黑體" w:hAnsi="微軟正黑體" w:cs="微軟正黑體" w:hint="eastAsia"/>
          <w:color w:val="000000" w:themeColor="text1"/>
          <w:spacing w:val="1"/>
          <w:sz w:val="28"/>
        </w:rPr>
        <w:t>壹、</w:t>
      </w:r>
      <w:r w:rsidR="00BD25E5">
        <w:rPr>
          <w:rFonts w:ascii="微軟正黑體" w:eastAsia="微軟正黑體" w:hAnsi="微軟正黑體" w:cs="微軟正黑體" w:hint="eastAsia"/>
          <w:color w:val="000000" w:themeColor="text1"/>
          <w:spacing w:val="1"/>
          <w:sz w:val="28"/>
        </w:rPr>
        <w:t>企劃緣起</w:t>
      </w:r>
    </w:p>
    <w:p w:rsidR="00D578B7" w:rsidRDefault="00D578B7" w:rsidP="00840F7E">
      <w:pPr>
        <w:ind w:firstLineChars="200" w:firstLine="480"/>
        <w:rPr>
          <w:rFonts w:ascii="微軟正黑體" w:eastAsia="微軟正黑體" w:hAnsi="微軟正黑體" w:cs="微軟正黑體"/>
        </w:rPr>
      </w:pPr>
      <w:r w:rsidRPr="00D578B7">
        <w:rPr>
          <w:rFonts w:ascii="微軟正黑體" w:eastAsia="微軟正黑體" w:hAnsi="微軟正黑體" w:cs="微軟正黑體"/>
          <w:color w:val="000000"/>
        </w:rPr>
        <w:t>零食一向給人負面的印象，被認為經常食用可能對身體造成負擔、影響健</w:t>
      </w:r>
      <w:r w:rsidRPr="00D578B7">
        <w:rPr>
          <w:rFonts w:ascii="微軟正黑體" w:eastAsia="微軟正黑體" w:hAnsi="微軟正黑體" w:cs="微軟正黑體"/>
          <w:color w:val="000000"/>
          <w:w w:val="98"/>
        </w:rPr>
        <w:t>康。然在樂活風潮風靡全球的情況下，「注重自己健康，對環境友善」的觀念，是否也能為零食添入創新的健康新元素呢？研究過後發現，乾燥蔬果餅乾能透過乾燥技術延長蔬果的置放期，並增加口感保留營養，對於注重體內環保、避免高鹽分高油脂以及防腐劑，但是卻又愛大啖零食的消費族群來說，可減少內心的衝突，作為代餐或是平日休閒零嘴的新選擇。搭上樂活風行、國人日漸注重飲食健</w:t>
      </w:r>
      <w:r>
        <w:rPr>
          <w:rFonts w:ascii="微軟正黑體" w:eastAsia="微軟正黑體" w:hAnsi="微軟正黑體" w:cs="微軟正黑體"/>
        </w:rPr>
        <w:t>的趨勢，蔬果餅乾具有龐大的潛力，有機會成為零食市場的新星。</w:t>
      </w:r>
    </w:p>
    <w:p w:rsidR="00D578B7" w:rsidRDefault="00D578B7" w:rsidP="00D578B7">
      <w:pPr>
        <w:rPr>
          <w:rFonts w:ascii="微軟正黑體" w:eastAsia="微軟正黑體" w:hAnsi="微軟正黑體" w:cs="微軟正黑體"/>
          <w:color w:val="000000"/>
        </w:rPr>
      </w:pPr>
      <w:r>
        <w:rPr>
          <w:rFonts w:ascii="微軟正黑體" w:eastAsia="微軟正黑體" w:hAnsi="微軟正黑體" w:cs="微軟正黑體" w:hint="eastAsia"/>
          <w:spacing w:val="1"/>
          <w:w w:val="99"/>
        </w:rPr>
        <w:t xml:space="preserve">     </w:t>
      </w:r>
      <w:r>
        <w:rPr>
          <w:rFonts w:ascii="微軟正黑體" w:eastAsia="微軟正黑體" w:hAnsi="微軟正黑體" w:cs="微軟正黑體"/>
          <w:spacing w:val="1"/>
          <w:w w:val="99"/>
        </w:rPr>
        <w:t>此外，對於盛產水果的台灣而言，水果產量時常有過度盛產而滯銷的狀況</w:t>
      </w:r>
      <w:r w:rsidRPr="00D578B7">
        <w:rPr>
          <w:rFonts w:ascii="微軟正黑體" w:eastAsia="微軟正黑體" w:hAnsi="微軟正黑體" w:cs="微軟正黑體"/>
          <w:color w:val="000000"/>
          <w:w w:val="98"/>
        </w:rPr>
        <w:t>此時若透過乾燥水果餅乾的發展，增加市場銷路，更可調節蔬果過剩的情況，減</w:t>
      </w:r>
      <w:r w:rsidRPr="00D578B7">
        <w:rPr>
          <w:rFonts w:ascii="微軟正黑體" w:eastAsia="微軟正黑體" w:hAnsi="微軟正黑體" w:cs="微軟正黑體"/>
          <w:color w:val="000000"/>
        </w:rPr>
        <w:t>少台灣農民對於產量控制的負擔。</w:t>
      </w:r>
    </w:p>
    <w:p w:rsidR="00A17664" w:rsidRPr="00C16153" w:rsidRDefault="00A17664" w:rsidP="00A17664">
      <w:pPr>
        <w:rPr>
          <w:rFonts w:ascii="微軟正黑體" w:eastAsia="微軟正黑體" w:hAnsi="微軟正黑體" w:cs="微軟正黑體"/>
          <w:color w:val="000000"/>
          <w:w w:val="98"/>
        </w:rPr>
      </w:pPr>
      <w:r w:rsidRPr="00C16153">
        <w:rPr>
          <w:rFonts w:ascii="微軟正黑體" w:eastAsia="微軟正黑體" w:hAnsi="微軟正黑體" w:cs="微軟正黑體"/>
          <w:color w:val="000000"/>
          <w:w w:val="98"/>
        </w:rPr>
        <w:t>預期目標</w:t>
      </w:r>
      <w:r w:rsidRPr="00C16153">
        <w:rPr>
          <w:rFonts w:ascii="微軟正黑體" w:eastAsia="微軟正黑體" w:hAnsi="微軟正黑體" w:cs="微軟正黑體" w:hint="eastAsia"/>
          <w:color w:val="000000"/>
          <w:w w:val="98"/>
        </w:rPr>
        <w:t>：</w:t>
      </w:r>
    </w:p>
    <w:p w:rsidR="00A17664" w:rsidRPr="00C16153" w:rsidRDefault="00A17664" w:rsidP="00A17664">
      <w:pPr>
        <w:pStyle w:val="a4"/>
        <w:numPr>
          <w:ilvl w:val="2"/>
          <w:numId w:val="7"/>
        </w:numPr>
        <w:ind w:leftChars="0" w:left="850" w:hanging="425"/>
        <w:jc w:val="both"/>
        <w:rPr>
          <w:rFonts w:ascii="微軟正黑體" w:eastAsia="微軟正黑體" w:hAnsi="微軟正黑體" w:cs="微軟正黑體"/>
          <w:color w:val="000000"/>
          <w:w w:val="98"/>
        </w:rPr>
      </w:pPr>
      <w:r w:rsidRPr="00C16153">
        <w:rPr>
          <w:rFonts w:ascii="微軟正黑體" w:eastAsia="微軟正黑體" w:hAnsi="微軟正黑體" w:cs="微軟正黑體"/>
          <w:color w:val="000000"/>
          <w:w w:val="98"/>
        </w:rPr>
        <w:t>運用各種行銷模式，快速提升</w:t>
      </w:r>
      <w:r w:rsidR="002F0DAD" w:rsidRPr="00C16153">
        <w:rPr>
          <w:rFonts w:ascii="微軟正黑體" w:eastAsia="微軟正黑體" w:hAnsi="微軟正黑體" w:cs="微軟正黑體" w:hint="eastAsia"/>
          <w:color w:val="000000"/>
          <w:w w:val="98"/>
        </w:rPr>
        <w:t>產品的</w:t>
      </w:r>
      <w:r w:rsidRPr="00C16153">
        <w:rPr>
          <w:rFonts w:ascii="微軟正黑體" w:eastAsia="微軟正黑體" w:hAnsi="微軟正黑體" w:cs="微軟正黑體"/>
          <w:color w:val="000000"/>
          <w:w w:val="98"/>
        </w:rPr>
        <w:t>知名度。</w:t>
      </w:r>
    </w:p>
    <w:p w:rsidR="00A17664" w:rsidRPr="00C16153" w:rsidRDefault="00A17664" w:rsidP="00A17664">
      <w:pPr>
        <w:pStyle w:val="a4"/>
        <w:numPr>
          <w:ilvl w:val="2"/>
          <w:numId w:val="7"/>
        </w:numPr>
        <w:ind w:leftChars="0" w:left="850" w:hanging="425"/>
        <w:jc w:val="both"/>
        <w:rPr>
          <w:rFonts w:ascii="微軟正黑體" w:eastAsia="微軟正黑體" w:hAnsi="微軟正黑體" w:cs="微軟正黑體"/>
          <w:color w:val="000000"/>
          <w:w w:val="98"/>
        </w:rPr>
      </w:pPr>
      <w:r w:rsidRPr="00C16153">
        <w:rPr>
          <w:rFonts w:ascii="微軟正黑體" w:eastAsia="微軟正黑體" w:hAnsi="微軟正黑體" w:cs="微軟正黑體" w:hint="eastAsia"/>
          <w:color w:val="000000"/>
          <w:w w:val="98"/>
        </w:rPr>
        <w:t>行銷方案企劃，獲取資金</w:t>
      </w:r>
      <w:r w:rsidR="002F0DAD" w:rsidRPr="00C16153">
        <w:rPr>
          <w:rFonts w:ascii="微軟正黑體" w:eastAsia="微軟正黑體" w:hAnsi="微軟正黑體" w:cs="微軟正黑體" w:hint="eastAsia"/>
          <w:color w:val="000000"/>
          <w:w w:val="98"/>
        </w:rPr>
        <w:t>來源</w:t>
      </w:r>
      <w:r w:rsidRPr="00C16153">
        <w:rPr>
          <w:rFonts w:ascii="微軟正黑體" w:eastAsia="微軟正黑體" w:hAnsi="微軟正黑體" w:cs="微軟正黑體"/>
          <w:color w:val="000000"/>
          <w:w w:val="98"/>
        </w:rPr>
        <w:t>。</w:t>
      </w:r>
    </w:p>
    <w:p w:rsidR="00A17664" w:rsidRPr="00521C54" w:rsidRDefault="00521C54" w:rsidP="00D578B7">
      <w:pPr>
        <w:rPr>
          <w:rFonts w:asciiTheme="minorEastAsia" w:hAnsiTheme="minorEastAsia" w:cs="Calibri"/>
          <w:color w:val="000000"/>
          <w:szCs w:val="24"/>
        </w:rPr>
      </w:pPr>
      <w:r w:rsidRPr="00521C54">
        <w:rPr>
          <w:rFonts w:asciiTheme="minorEastAsia" w:hAnsiTheme="minorEastAsia" w:cs="Calibri" w:hint="eastAsia"/>
          <w:color w:val="000000"/>
          <w:szCs w:val="24"/>
        </w:rPr>
        <w:t>本</w:t>
      </w:r>
      <w:r w:rsidR="000D5BF6" w:rsidRPr="00521C54">
        <w:rPr>
          <w:rFonts w:asciiTheme="minorEastAsia" w:hAnsiTheme="minorEastAsia" w:cs="Calibri" w:hint="eastAsia"/>
          <w:color w:val="000000"/>
          <w:szCs w:val="24"/>
        </w:rPr>
        <w:t>企劃案人員規劃</w:t>
      </w:r>
      <w:r w:rsidRPr="00521C54">
        <w:rPr>
          <w:rFonts w:asciiTheme="minorEastAsia" w:hAnsiTheme="minorEastAsia" w:cs="Calibri" w:hint="eastAsia"/>
          <w:color w:val="000000"/>
          <w:szCs w:val="24"/>
        </w:rPr>
        <w:t>：</w:t>
      </w:r>
    </w:p>
    <w:tbl>
      <w:tblPr>
        <w:tblStyle w:val="a3"/>
        <w:tblW w:w="0" w:type="auto"/>
        <w:tblLook w:val="04A0" w:firstRow="1" w:lastRow="0" w:firstColumn="1" w:lastColumn="0" w:noHBand="0" w:noVBand="1"/>
      </w:tblPr>
      <w:tblGrid>
        <w:gridCol w:w="1696"/>
        <w:gridCol w:w="851"/>
        <w:gridCol w:w="4819"/>
      </w:tblGrid>
      <w:tr w:rsidR="000D5BF6" w:rsidTr="00521C54">
        <w:tc>
          <w:tcPr>
            <w:tcW w:w="1696" w:type="dxa"/>
          </w:tcPr>
          <w:p w:rsidR="000D5BF6" w:rsidRPr="00521C54" w:rsidRDefault="000D5BF6" w:rsidP="00D578B7">
            <w:pPr>
              <w:rPr>
                <w:rFonts w:ascii="Calibri" w:eastAsia="Calibri" w:hAnsi="Calibri" w:cs="Calibri"/>
                <w:color w:val="000000"/>
                <w:szCs w:val="24"/>
              </w:rPr>
            </w:pPr>
            <w:r w:rsidRPr="00521C54">
              <w:rPr>
                <w:rFonts w:asciiTheme="minorEastAsia" w:hAnsiTheme="minorEastAsia" w:cs="Calibri" w:hint="eastAsia"/>
                <w:color w:val="000000"/>
                <w:szCs w:val="24"/>
              </w:rPr>
              <w:t>職位</w:t>
            </w:r>
          </w:p>
        </w:tc>
        <w:tc>
          <w:tcPr>
            <w:tcW w:w="851" w:type="dxa"/>
          </w:tcPr>
          <w:p w:rsidR="000D5BF6" w:rsidRPr="00521C54" w:rsidRDefault="00CE7ADB" w:rsidP="00D578B7">
            <w:pPr>
              <w:rPr>
                <w:rFonts w:ascii="Calibri" w:eastAsia="Calibri" w:hAnsi="Calibri" w:cs="Calibri"/>
                <w:color w:val="000000"/>
                <w:szCs w:val="24"/>
              </w:rPr>
            </w:pPr>
            <w:r w:rsidRPr="00521C54">
              <w:rPr>
                <w:rFonts w:asciiTheme="minorEastAsia" w:hAnsiTheme="minorEastAsia" w:cs="Calibri" w:hint="eastAsia"/>
                <w:color w:val="000000"/>
                <w:szCs w:val="24"/>
              </w:rPr>
              <w:t>人數</w:t>
            </w:r>
          </w:p>
        </w:tc>
        <w:tc>
          <w:tcPr>
            <w:tcW w:w="4819" w:type="dxa"/>
          </w:tcPr>
          <w:p w:rsidR="000D5BF6" w:rsidRPr="00521C54" w:rsidRDefault="00CE7ADB" w:rsidP="00D578B7">
            <w:pPr>
              <w:rPr>
                <w:rFonts w:ascii="Calibri" w:eastAsia="Calibri" w:hAnsi="Calibri" w:cs="Calibri"/>
                <w:color w:val="000000"/>
                <w:szCs w:val="24"/>
              </w:rPr>
            </w:pPr>
            <w:r w:rsidRPr="00521C54">
              <w:rPr>
                <w:rFonts w:asciiTheme="minorEastAsia" w:hAnsiTheme="minorEastAsia" w:cs="Calibri" w:hint="eastAsia"/>
                <w:color w:val="000000"/>
                <w:szCs w:val="24"/>
              </w:rPr>
              <w:t>工作內容</w:t>
            </w:r>
          </w:p>
        </w:tc>
      </w:tr>
      <w:tr w:rsidR="000D5BF6" w:rsidTr="00521C54">
        <w:tc>
          <w:tcPr>
            <w:tcW w:w="1696" w:type="dxa"/>
          </w:tcPr>
          <w:p w:rsidR="000D5BF6" w:rsidRPr="00521C54" w:rsidRDefault="00CE7ADB" w:rsidP="00D578B7">
            <w:pPr>
              <w:rPr>
                <w:rFonts w:ascii="Calibri" w:eastAsia="Calibri" w:hAnsi="Calibri" w:cs="Calibri"/>
                <w:color w:val="000000"/>
                <w:szCs w:val="24"/>
              </w:rPr>
            </w:pPr>
            <w:r w:rsidRPr="00521C54">
              <w:rPr>
                <w:rFonts w:asciiTheme="minorEastAsia" w:hAnsiTheme="minorEastAsia" w:cs="Calibri" w:hint="eastAsia"/>
                <w:color w:val="000000"/>
                <w:szCs w:val="24"/>
              </w:rPr>
              <w:t>專案經理</w:t>
            </w:r>
          </w:p>
        </w:tc>
        <w:tc>
          <w:tcPr>
            <w:tcW w:w="851" w:type="dxa"/>
          </w:tcPr>
          <w:p w:rsidR="000D5BF6" w:rsidRPr="00521C54" w:rsidRDefault="00CE7ADB" w:rsidP="00D578B7">
            <w:pPr>
              <w:rPr>
                <w:rFonts w:ascii="Calibri" w:hAnsi="Calibri" w:cs="Calibri"/>
                <w:color w:val="000000"/>
                <w:szCs w:val="24"/>
              </w:rPr>
            </w:pPr>
            <w:r w:rsidRPr="00521C54">
              <w:rPr>
                <w:rFonts w:ascii="Calibri" w:hAnsi="Calibri" w:cs="Calibri" w:hint="eastAsia"/>
                <w:color w:val="000000"/>
                <w:szCs w:val="24"/>
              </w:rPr>
              <w:t>1</w:t>
            </w:r>
            <w:r w:rsidRPr="00521C54">
              <w:rPr>
                <w:rFonts w:ascii="Calibri" w:hAnsi="Calibri" w:cs="Calibri" w:hint="eastAsia"/>
                <w:color w:val="000000"/>
                <w:szCs w:val="24"/>
              </w:rPr>
              <w:t>人</w:t>
            </w:r>
          </w:p>
        </w:tc>
        <w:tc>
          <w:tcPr>
            <w:tcW w:w="4819" w:type="dxa"/>
          </w:tcPr>
          <w:p w:rsidR="000D5BF6" w:rsidRPr="00521C54" w:rsidRDefault="00CE7ADB" w:rsidP="00D578B7">
            <w:pPr>
              <w:rPr>
                <w:rFonts w:ascii="Calibri" w:hAnsi="Calibri" w:cs="Calibri"/>
                <w:color w:val="000000"/>
                <w:szCs w:val="24"/>
              </w:rPr>
            </w:pPr>
            <w:r w:rsidRPr="00521C54">
              <w:rPr>
                <w:rFonts w:ascii="Calibri" w:hAnsi="Calibri" w:cs="Calibri" w:hint="eastAsia"/>
                <w:color w:val="000000"/>
                <w:szCs w:val="24"/>
              </w:rPr>
              <w:t>(</w:t>
            </w:r>
            <w:r w:rsidRPr="00521C54">
              <w:rPr>
                <w:rFonts w:ascii="Calibri" w:hAnsi="Calibri" w:cs="Calibri"/>
                <w:color w:val="000000"/>
                <w:szCs w:val="24"/>
              </w:rPr>
              <w:t>1</w:t>
            </w:r>
            <w:r w:rsidRPr="00521C54">
              <w:rPr>
                <w:rFonts w:ascii="Calibri" w:hAnsi="Calibri" w:cs="Calibri" w:hint="eastAsia"/>
                <w:color w:val="000000"/>
                <w:szCs w:val="24"/>
              </w:rPr>
              <w:t>)</w:t>
            </w:r>
            <w:r w:rsidRPr="00521C54">
              <w:rPr>
                <w:rFonts w:ascii="Calibri" w:hAnsi="Calibri" w:cs="Calibri" w:hint="eastAsia"/>
                <w:color w:val="000000"/>
                <w:szCs w:val="24"/>
              </w:rPr>
              <w:t>策略規劃</w:t>
            </w:r>
            <w:r w:rsidR="00BF7476">
              <w:rPr>
                <w:rFonts w:ascii="Calibri" w:hAnsi="Calibri" w:cs="Calibri" w:hint="eastAsia"/>
                <w:color w:val="000000"/>
                <w:szCs w:val="24"/>
              </w:rPr>
              <w:t xml:space="preserve"> </w:t>
            </w:r>
            <w:r w:rsidRPr="00521C54">
              <w:rPr>
                <w:rFonts w:ascii="Calibri" w:hAnsi="Calibri" w:cs="Calibri" w:hint="eastAsia"/>
                <w:color w:val="000000"/>
                <w:szCs w:val="24"/>
              </w:rPr>
              <w:t>(2)</w:t>
            </w:r>
            <w:r w:rsidRPr="00521C54">
              <w:rPr>
                <w:rFonts w:ascii="Calibri" w:hAnsi="Calibri" w:cs="Calibri" w:hint="eastAsia"/>
                <w:color w:val="000000"/>
                <w:szCs w:val="24"/>
              </w:rPr>
              <w:t>預算控管</w:t>
            </w:r>
            <w:r w:rsidR="00BF7476">
              <w:rPr>
                <w:rFonts w:ascii="Calibri" w:hAnsi="Calibri" w:cs="Calibri" w:hint="eastAsia"/>
                <w:color w:val="000000"/>
                <w:szCs w:val="24"/>
              </w:rPr>
              <w:t xml:space="preserve"> </w:t>
            </w:r>
            <w:r w:rsidRPr="00521C54">
              <w:rPr>
                <w:rFonts w:ascii="Calibri" w:hAnsi="Calibri" w:cs="Calibri" w:hint="eastAsia"/>
                <w:color w:val="000000"/>
                <w:szCs w:val="24"/>
              </w:rPr>
              <w:t>(3)</w:t>
            </w:r>
            <w:r w:rsidRPr="00521C54">
              <w:rPr>
                <w:rFonts w:ascii="Calibri" w:hAnsi="Calibri" w:cs="Calibri" w:hint="eastAsia"/>
                <w:color w:val="000000"/>
                <w:szCs w:val="24"/>
              </w:rPr>
              <w:t>效益審核</w:t>
            </w:r>
          </w:p>
        </w:tc>
      </w:tr>
      <w:tr w:rsidR="00CE7ADB" w:rsidTr="00521C54">
        <w:tc>
          <w:tcPr>
            <w:tcW w:w="1696" w:type="dxa"/>
          </w:tcPr>
          <w:p w:rsidR="00CE7ADB" w:rsidRPr="00521C54" w:rsidRDefault="00CE7ADB" w:rsidP="00D578B7">
            <w:pPr>
              <w:rPr>
                <w:rFonts w:asciiTheme="minorEastAsia" w:hAnsiTheme="minorEastAsia" w:cs="Calibri"/>
                <w:color w:val="000000"/>
                <w:szCs w:val="24"/>
              </w:rPr>
            </w:pPr>
            <w:r w:rsidRPr="00521C54">
              <w:rPr>
                <w:rFonts w:asciiTheme="minorEastAsia" w:hAnsiTheme="minorEastAsia" w:cs="Calibri" w:hint="eastAsia"/>
                <w:color w:val="000000"/>
                <w:szCs w:val="24"/>
              </w:rPr>
              <w:t>產品開發專員</w:t>
            </w:r>
          </w:p>
        </w:tc>
        <w:tc>
          <w:tcPr>
            <w:tcW w:w="851" w:type="dxa"/>
          </w:tcPr>
          <w:p w:rsidR="00CE7ADB" w:rsidRPr="00521C54" w:rsidRDefault="00E34943" w:rsidP="00D578B7">
            <w:pPr>
              <w:rPr>
                <w:rFonts w:ascii="Calibri" w:hAnsi="Calibri" w:cs="Calibri"/>
                <w:color w:val="000000"/>
                <w:szCs w:val="24"/>
              </w:rPr>
            </w:pPr>
            <w:r w:rsidRPr="00521C54">
              <w:rPr>
                <w:rFonts w:ascii="Calibri" w:hAnsi="Calibri" w:cs="Calibri" w:hint="eastAsia"/>
                <w:color w:val="000000"/>
                <w:szCs w:val="24"/>
              </w:rPr>
              <w:t>4</w:t>
            </w:r>
            <w:r w:rsidR="00CE7ADB" w:rsidRPr="00521C54">
              <w:rPr>
                <w:rFonts w:ascii="Calibri" w:hAnsi="Calibri" w:cs="Calibri" w:hint="eastAsia"/>
                <w:color w:val="000000"/>
                <w:szCs w:val="24"/>
              </w:rPr>
              <w:t>人</w:t>
            </w:r>
          </w:p>
        </w:tc>
        <w:tc>
          <w:tcPr>
            <w:tcW w:w="4819" w:type="dxa"/>
          </w:tcPr>
          <w:p w:rsidR="00CE7ADB" w:rsidRPr="00521C54" w:rsidRDefault="00CE7ADB" w:rsidP="00D578B7">
            <w:pPr>
              <w:rPr>
                <w:rFonts w:ascii="Calibri" w:hAnsi="Calibri" w:cs="Calibri"/>
                <w:color w:val="000000"/>
                <w:szCs w:val="24"/>
              </w:rPr>
            </w:pPr>
            <w:r w:rsidRPr="00521C54">
              <w:rPr>
                <w:rFonts w:ascii="Calibri" w:hAnsi="Calibri" w:cs="Calibri" w:hint="eastAsia"/>
                <w:color w:val="000000"/>
                <w:szCs w:val="24"/>
              </w:rPr>
              <w:t>健康休閒零食開發</w:t>
            </w:r>
          </w:p>
        </w:tc>
      </w:tr>
      <w:tr w:rsidR="00CE7ADB" w:rsidTr="00521C54">
        <w:tc>
          <w:tcPr>
            <w:tcW w:w="1696" w:type="dxa"/>
          </w:tcPr>
          <w:p w:rsidR="00CE7ADB" w:rsidRPr="00521C54" w:rsidRDefault="00CE7ADB" w:rsidP="00D578B7">
            <w:pPr>
              <w:rPr>
                <w:rFonts w:asciiTheme="minorEastAsia" w:hAnsiTheme="minorEastAsia" w:cs="Calibri"/>
                <w:color w:val="000000"/>
                <w:szCs w:val="24"/>
              </w:rPr>
            </w:pPr>
            <w:r w:rsidRPr="00521C54">
              <w:rPr>
                <w:rFonts w:asciiTheme="minorEastAsia" w:hAnsiTheme="minorEastAsia" w:cs="Calibri" w:hint="eastAsia"/>
                <w:color w:val="000000"/>
                <w:szCs w:val="24"/>
              </w:rPr>
              <w:t>行銷公關專員</w:t>
            </w:r>
          </w:p>
        </w:tc>
        <w:tc>
          <w:tcPr>
            <w:tcW w:w="851" w:type="dxa"/>
          </w:tcPr>
          <w:p w:rsidR="00CE7ADB" w:rsidRPr="00521C54" w:rsidRDefault="00CE7ADB" w:rsidP="00D578B7">
            <w:pPr>
              <w:rPr>
                <w:rFonts w:ascii="Calibri" w:hAnsi="Calibri" w:cs="Calibri"/>
                <w:color w:val="000000"/>
                <w:szCs w:val="24"/>
              </w:rPr>
            </w:pPr>
            <w:r w:rsidRPr="00521C54">
              <w:rPr>
                <w:rFonts w:ascii="Calibri" w:hAnsi="Calibri" w:cs="Calibri" w:hint="eastAsia"/>
                <w:color w:val="000000"/>
                <w:szCs w:val="24"/>
              </w:rPr>
              <w:t>3</w:t>
            </w:r>
            <w:r w:rsidRPr="00521C54">
              <w:rPr>
                <w:rFonts w:ascii="Calibri" w:hAnsi="Calibri" w:cs="Calibri" w:hint="eastAsia"/>
                <w:color w:val="000000"/>
                <w:szCs w:val="24"/>
              </w:rPr>
              <w:t>人</w:t>
            </w:r>
          </w:p>
        </w:tc>
        <w:tc>
          <w:tcPr>
            <w:tcW w:w="4819" w:type="dxa"/>
          </w:tcPr>
          <w:p w:rsidR="00CE7ADB" w:rsidRPr="00521C54" w:rsidRDefault="00CE7ADB" w:rsidP="00D578B7">
            <w:pPr>
              <w:rPr>
                <w:rFonts w:ascii="Calibri" w:hAnsi="Calibri" w:cs="Calibri"/>
                <w:color w:val="000000"/>
                <w:szCs w:val="24"/>
              </w:rPr>
            </w:pPr>
            <w:r w:rsidRPr="00521C54">
              <w:rPr>
                <w:rFonts w:ascii="Calibri" w:hAnsi="Calibri" w:cs="Calibri" w:hint="eastAsia"/>
                <w:color w:val="000000"/>
                <w:szCs w:val="24"/>
              </w:rPr>
              <w:t>(</w:t>
            </w:r>
            <w:r w:rsidRPr="00521C54">
              <w:rPr>
                <w:rFonts w:ascii="Calibri" w:hAnsi="Calibri" w:cs="Calibri"/>
                <w:color w:val="000000"/>
                <w:szCs w:val="24"/>
              </w:rPr>
              <w:t>1</w:t>
            </w:r>
            <w:r w:rsidRPr="00521C54">
              <w:rPr>
                <w:rFonts w:ascii="Calibri" w:hAnsi="Calibri" w:cs="Calibri" w:hint="eastAsia"/>
                <w:color w:val="000000"/>
                <w:szCs w:val="24"/>
              </w:rPr>
              <w:t>)</w:t>
            </w:r>
            <w:r w:rsidRPr="00521C54">
              <w:rPr>
                <w:rFonts w:ascii="Calibri" w:hAnsi="Calibri" w:cs="Calibri" w:hint="eastAsia"/>
                <w:color w:val="000000"/>
                <w:szCs w:val="24"/>
              </w:rPr>
              <w:t>行銷宣傳規劃執行</w:t>
            </w:r>
            <w:r w:rsidR="00BF7476">
              <w:rPr>
                <w:rFonts w:ascii="Calibri" w:hAnsi="Calibri" w:cs="Calibri" w:hint="eastAsia"/>
                <w:color w:val="000000"/>
                <w:szCs w:val="24"/>
              </w:rPr>
              <w:t xml:space="preserve"> </w:t>
            </w:r>
            <w:r w:rsidRPr="00521C54">
              <w:rPr>
                <w:rFonts w:ascii="Calibri" w:hAnsi="Calibri" w:cs="Calibri" w:hint="eastAsia"/>
                <w:color w:val="000000"/>
                <w:szCs w:val="24"/>
              </w:rPr>
              <w:t>(</w:t>
            </w:r>
            <w:r w:rsidRPr="00521C54">
              <w:rPr>
                <w:rFonts w:ascii="Calibri" w:hAnsi="Calibri" w:cs="Calibri"/>
                <w:color w:val="000000"/>
                <w:szCs w:val="24"/>
              </w:rPr>
              <w:t>2</w:t>
            </w:r>
            <w:r w:rsidRPr="00521C54">
              <w:rPr>
                <w:rFonts w:ascii="Calibri" w:hAnsi="Calibri" w:cs="Calibri" w:hint="eastAsia"/>
                <w:color w:val="000000"/>
                <w:szCs w:val="24"/>
              </w:rPr>
              <w:t>)</w:t>
            </w:r>
            <w:r w:rsidRPr="00521C54">
              <w:rPr>
                <w:rFonts w:ascii="Calibri" w:hAnsi="Calibri" w:cs="Calibri" w:hint="eastAsia"/>
                <w:color w:val="000000"/>
                <w:szCs w:val="24"/>
              </w:rPr>
              <w:t>公關曝光規劃執行</w:t>
            </w:r>
          </w:p>
        </w:tc>
      </w:tr>
      <w:tr w:rsidR="00CE7ADB" w:rsidTr="00521C54">
        <w:tc>
          <w:tcPr>
            <w:tcW w:w="1696" w:type="dxa"/>
          </w:tcPr>
          <w:p w:rsidR="00CE7ADB" w:rsidRPr="00521C54" w:rsidRDefault="00CE7ADB" w:rsidP="00D578B7">
            <w:pPr>
              <w:rPr>
                <w:rFonts w:asciiTheme="minorEastAsia" w:hAnsiTheme="minorEastAsia" w:cs="Calibri"/>
                <w:color w:val="000000"/>
                <w:szCs w:val="24"/>
              </w:rPr>
            </w:pPr>
            <w:r w:rsidRPr="00521C54">
              <w:rPr>
                <w:rFonts w:asciiTheme="minorEastAsia" w:hAnsiTheme="minorEastAsia" w:cs="Calibri" w:hint="eastAsia"/>
                <w:color w:val="000000"/>
                <w:szCs w:val="24"/>
              </w:rPr>
              <w:t>採購專員</w:t>
            </w:r>
          </w:p>
        </w:tc>
        <w:tc>
          <w:tcPr>
            <w:tcW w:w="851" w:type="dxa"/>
          </w:tcPr>
          <w:p w:rsidR="00CE7ADB" w:rsidRPr="00521C54" w:rsidRDefault="001612FA" w:rsidP="00D578B7">
            <w:pPr>
              <w:rPr>
                <w:rFonts w:ascii="Calibri" w:hAnsi="Calibri" w:cs="Calibri"/>
                <w:color w:val="000000"/>
                <w:szCs w:val="24"/>
              </w:rPr>
            </w:pPr>
            <w:r>
              <w:rPr>
                <w:rFonts w:ascii="Calibri" w:hAnsi="Calibri" w:cs="Calibri" w:hint="eastAsia"/>
                <w:color w:val="000000"/>
                <w:szCs w:val="24"/>
              </w:rPr>
              <w:t>2</w:t>
            </w:r>
            <w:r w:rsidR="00CE7ADB" w:rsidRPr="00521C54">
              <w:rPr>
                <w:rFonts w:ascii="Calibri" w:hAnsi="Calibri" w:cs="Calibri" w:hint="eastAsia"/>
                <w:color w:val="000000"/>
                <w:szCs w:val="24"/>
              </w:rPr>
              <w:t>人</w:t>
            </w:r>
          </w:p>
        </w:tc>
        <w:tc>
          <w:tcPr>
            <w:tcW w:w="4819" w:type="dxa"/>
          </w:tcPr>
          <w:p w:rsidR="00CE7ADB" w:rsidRPr="00521C54" w:rsidRDefault="00CE7ADB" w:rsidP="00D578B7">
            <w:pPr>
              <w:rPr>
                <w:rFonts w:ascii="Calibri" w:hAnsi="Calibri" w:cs="Calibri"/>
                <w:color w:val="000000"/>
                <w:szCs w:val="24"/>
              </w:rPr>
            </w:pPr>
            <w:r w:rsidRPr="00521C54">
              <w:rPr>
                <w:rFonts w:ascii="Calibri" w:hAnsi="Calibri" w:cs="Calibri" w:hint="eastAsia"/>
                <w:color w:val="000000"/>
                <w:szCs w:val="24"/>
              </w:rPr>
              <w:t>原物料供應商接洽</w:t>
            </w:r>
          </w:p>
        </w:tc>
      </w:tr>
      <w:tr w:rsidR="00CE7ADB" w:rsidTr="00521C54">
        <w:tc>
          <w:tcPr>
            <w:tcW w:w="1696" w:type="dxa"/>
          </w:tcPr>
          <w:p w:rsidR="00CE7ADB" w:rsidRPr="00521C54" w:rsidRDefault="00CE7ADB" w:rsidP="00D578B7">
            <w:pPr>
              <w:rPr>
                <w:rFonts w:asciiTheme="minorEastAsia" w:hAnsiTheme="minorEastAsia" w:cs="Calibri"/>
                <w:color w:val="000000"/>
                <w:szCs w:val="24"/>
              </w:rPr>
            </w:pPr>
            <w:r w:rsidRPr="00521C54">
              <w:rPr>
                <w:rFonts w:asciiTheme="minorEastAsia" w:hAnsiTheme="minorEastAsia" w:cs="Calibri" w:hint="eastAsia"/>
                <w:color w:val="000000"/>
                <w:szCs w:val="24"/>
              </w:rPr>
              <w:t>市場調查專員</w:t>
            </w:r>
          </w:p>
        </w:tc>
        <w:tc>
          <w:tcPr>
            <w:tcW w:w="851" w:type="dxa"/>
          </w:tcPr>
          <w:p w:rsidR="00CE7ADB" w:rsidRPr="00521C54" w:rsidRDefault="00CE7ADB" w:rsidP="00D578B7">
            <w:pPr>
              <w:rPr>
                <w:rFonts w:ascii="Calibri" w:hAnsi="Calibri" w:cs="Calibri"/>
                <w:color w:val="000000"/>
                <w:szCs w:val="24"/>
              </w:rPr>
            </w:pPr>
            <w:r w:rsidRPr="00521C54">
              <w:rPr>
                <w:rFonts w:ascii="Calibri" w:hAnsi="Calibri" w:cs="Calibri" w:hint="eastAsia"/>
                <w:color w:val="000000"/>
                <w:szCs w:val="24"/>
              </w:rPr>
              <w:t>2</w:t>
            </w:r>
            <w:r w:rsidRPr="00521C54">
              <w:rPr>
                <w:rFonts w:ascii="Calibri" w:hAnsi="Calibri" w:cs="Calibri" w:hint="eastAsia"/>
                <w:color w:val="000000"/>
                <w:szCs w:val="24"/>
              </w:rPr>
              <w:t>人</w:t>
            </w:r>
          </w:p>
        </w:tc>
        <w:tc>
          <w:tcPr>
            <w:tcW w:w="4819" w:type="dxa"/>
          </w:tcPr>
          <w:p w:rsidR="00CE7ADB" w:rsidRPr="00521C54" w:rsidRDefault="00E34943" w:rsidP="00D578B7">
            <w:pPr>
              <w:rPr>
                <w:rFonts w:ascii="Calibri" w:hAnsi="Calibri" w:cs="Calibri"/>
                <w:color w:val="000000"/>
                <w:szCs w:val="24"/>
              </w:rPr>
            </w:pPr>
            <w:r w:rsidRPr="00521C54">
              <w:rPr>
                <w:rFonts w:ascii="Calibri" w:hAnsi="Calibri" w:cs="Calibri" w:hint="eastAsia"/>
                <w:color w:val="000000"/>
                <w:szCs w:val="24"/>
              </w:rPr>
              <w:t>市場調查問卷設計與數據分析</w:t>
            </w:r>
          </w:p>
        </w:tc>
      </w:tr>
      <w:tr w:rsidR="00E34943" w:rsidTr="00521C54">
        <w:tc>
          <w:tcPr>
            <w:tcW w:w="1696" w:type="dxa"/>
          </w:tcPr>
          <w:p w:rsidR="00E34943" w:rsidRPr="00521C54" w:rsidRDefault="00E34943" w:rsidP="00D578B7">
            <w:pPr>
              <w:rPr>
                <w:rFonts w:asciiTheme="minorEastAsia" w:hAnsiTheme="minorEastAsia" w:cs="Calibri"/>
                <w:color w:val="000000"/>
                <w:szCs w:val="24"/>
              </w:rPr>
            </w:pPr>
            <w:r w:rsidRPr="00521C54">
              <w:rPr>
                <w:rFonts w:asciiTheme="minorEastAsia" w:hAnsiTheme="minorEastAsia" w:cs="Calibri" w:hint="eastAsia"/>
                <w:color w:val="000000"/>
                <w:szCs w:val="24"/>
              </w:rPr>
              <w:t>業務專員</w:t>
            </w:r>
          </w:p>
        </w:tc>
        <w:tc>
          <w:tcPr>
            <w:tcW w:w="851" w:type="dxa"/>
          </w:tcPr>
          <w:p w:rsidR="00E34943" w:rsidRPr="00521C54" w:rsidRDefault="0070563D" w:rsidP="00D578B7">
            <w:pPr>
              <w:rPr>
                <w:rFonts w:ascii="Calibri" w:hAnsi="Calibri" w:cs="Calibri"/>
                <w:color w:val="000000"/>
                <w:szCs w:val="24"/>
              </w:rPr>
            </w:pPr>
            <w:r>
              <w:rPr>
                <w:rFonts w:ascii="Calibri" w:hAnsi="Calibri" w:cs="Calibri" w:hint="eastAsia"/>
                <w:color w:val="000000"/>
                <w:szCs w:val="24"/>
              </w:rPr>
              <w:t>3</w:t>
            </w:r>
            <w:r w:rsidR="00E34943" w:rsidRPr="00521C54">
              <w:rPr>
                <w:rFonts w:ascii="Calibri" w:hAnsi="Calibri" w:cs="Calibri" w:hint="eastAsia"/>
                <w:color w:val="000000"/>
                <w:szCs w:val="24"/>
              </w:rPr>
              <w:t>人</w:t>
            </w:r>
          </w:p>
        </w:tc>
        <w:tc>
          <w:tcPr>
            <w:tcW w:w="4819" w:type="dxa"/>
          </w:tcPr>
          <w:p w:rsidR="00E34943" w:rsidRPr="00521C54" w:rsidRDefault="00E34943" w:rsidP="00D578B7">
            <w:pPr>
              <w:rPr>
                <w:rFonts w:ascii="Calibri" w:hAnsi="Calibri" w:cs="Calibri"/>
                <w:color w:val="000000"/>
                <w:szCs w:val="24"/>
              </w:rPr>
            </w:pPr>
            <w:r w:rsidRPr="00521C54">
              <w:rPr>
                <w:rFonts w:ascii="Calibri" w:hAnsi="Calibri" w:cs="Calibri" w:hint="eastAsia"/>
                <w:color w:val="000000"/>
                <w:szCs w:val="24"/>
              </w:rPr>
              <w:t>(</w:t>
            </w:r>
            <w:r w:rsidRPr="00521C54">
              <w:rPr>
                <w:rFonts w:ascii="Calibri" w:hAnsi="Calibri" w:cs="Calibri"/>
                <w:color w:val="000000"/>
                <w:szCs w:val="24"/>
              </w:rPr>
              <w:t>1</w:t>
            </w:r>
            <w:r w:rsidRPr="00521C54">
              <w:rPr>
                <w:rFonts w:ascii="Calibri" w:hAnsi="Calibri" w:cs="Calibri" w:hint="eastAsia"/>
                <w:color w:val="000000"/>
                <w:szCs w:val="24"/>
              </w:rPr>
              <w:t>)</w:t>
            </w:r>
            <w:r w:rsidRPr="00521C54">
              <w:rPr>
                <w:rFonts w:ascii="Calibri" w:hAnsi="Calibri" w:cs="Calibri" w:hint="eastAsia"/>
                <w:color w:val="000000"/>
                <w:szCs w:val="24"/>
              </w:rPr>
              <w:t>開發客源</w:t>
            </w:r>
            <w:r w:rsidR="00BF7476">
              <w:rPr>
                <w:rFonts w:ascii="Calibri" w:hAnsi="Calibri" w:cs="Calibri" w:hint="eastAsia"/>
                <w:color w:val="000000"/>
                <w:szCs w:val="24"/>
              </w:rPr>
              <w:t xml:space="preserve"> </w:t>
            </w:r>
            <w:r w:rsidRPr="00521C54">
              <w:rPr>
                <w:rFonts w:ascii="Calibri" w:hAnsi="Calibri" w:cs="Calibri" w:hint="eastAsia"/>
                <w:color w:val="000000"/>
                <w:szCs w:val="24"/>
              </w:rPr>
              <w:t>(</w:t>
            </w:r>
            <w:r w:rsidRPr="00521C54">
              <w:rPr>
                <w:rFonts w:ascii="Calibri" w:hAnsi="Calibri" w:cs="Calibri"/>
                <w:color w:val="000000"/>
                <w:szCs w:val="24"/>
              </w:rPr>
              <w:t>2</w:t>
            </w:r>
            <w:r w:rsidRPr="00521C54">
              <w:rPr>
                <w:rFonts w:ascii="Calibri" w:hAnsi="Calibri" w:cs="Calibri" w:hint="eastAsia"/>
                <w:color w:val="000000"/>
                <w:szCs w:val="24"/>
              </w:rPr>
              <w:t>)</w:t>
            </w:r>
            <w:r w:rsidRPr="00521C54">
              <w:rPr>
                <w:rFonts w:ascii="Calibri" w:hAnsi="Calibri" w:cs="Calibri" w:hint="eastAsia"/>
                <w:color w:val="000000"/>
                <w:szCs w:val="24"/>
              </w:rPr>
              <w:t>維護客戶良好關係</w:t>
            </w:r>
          </w:p>
        </w:tc>
      </w:tr>
    </w:tbl>
    <w:p w:rsidR="00D578B7" w:rsidRPr="00FC6472" w:rsidRDefault="00E875B1" w:rsidP="00E875B1">
      <w:pPr>
        <w:rPr>
          <w:rFonts w:ascii="Calibri" w:eastAsia="Calibri" w:hAnsi="Calibri" w:cs="Calibri"/>
          <w:color w:val="000000"/>
          <w:sz w:val="28"/>
          <w:szCs w:val="28"/>
        </w:rPr>
      </w:pPr>
      <w:r w:rsidRPr="00FC6472">
        <w:rPr>
          <w:rFonts w:ascii="微軟正黑體" w:eastAsia="微軟正黑體" w:hAnsi="微軟正黑體" w:cs="微軟正黑體" w:hint="eastAsia"/>
          <w:color w:val="000000"/>
          <w:sz w:val="28"/>
          <w:szCs w:val="28"/>
        </w:rPr>
        <w:lastRenderedPageBreak/>
        <w:t>貳、</w:t>
      </w:r>
      <w:r w:rsidRPr="00FC6472">
        <w:rPr>
          <w:rFonts w:ascii="Calibri" w:eastAsia="Calibri" w:hAnsi="Calibri" w:cs="Calibri" w:hint="eastAsia"/>
          <w:color w:val="000000"/>
          <w:sz w:val="28"/>
          <w:szCs w:val="28"/>
        </w:rPr>
        <w:t xml:space="preserve"> </w:t>
      </w:r>
      <w:r w:rsidRPr="00FC6472">
        <w:rPr>
          <w:rFonts w:ascii="微軟正黑體" w:eastAsia="微軟正黑體" w:hAnsi="微軟正黑體" w:cs="微軟正黑體" w:hint="eastAsia"/>
          <w:color w:val="000000"/>
          <w:sz w:val="28"/>
          <w:szCs w:val="28"/>
        </w:rPr>
        <w:t>總體環境分析</w:t>
      </w:r>
    </w:p>
    <w:p w:rsidR="00D578B7" w:rsidRPr="006A78A5" w:rsidRDefault="00E875B1" w:rsidP="00E875B1">
      <w:pPr>
        <w:rPr>
          <w:rFonts w:ascii="Calibri" w:eastAsia="Calibri" w:hAnsi="Calibri" w:cs="Calibri"/>
          <w:color w:val="000000"/>
          <w:sz w:val="26"/>
          <w:szCs w:val="26"/>
        </w:rPr>
      </w:pPr>
      <w:r w:rsidRPr="006A78A5">
        <w:rPr>
          <w:rFonts w:ascii="微軟正黑體" w:eastAsia="微軟正黑體" w:hAnsi="微軟正黑體" w:cs="微軟正黑體" w:hint="eastAsia"/>
          <w:color w:val="000000"/>
          <w:sz w:val="26"/>
          <w:szCs w:val="26"/>
        </w:rPr>
        <w:t>一、樂活風潮全球發燒中</w:t>
      </w:r>
    </w:p>
    <w:p w:rsidR="00E875B1" w:rsidRPr="006A78A5" w:rsidRDefault="00C952FA" w:rsidP="00E875B1">
      <w:pPr>
        <w:rPr>
          <w:rFonts w:ascii="Calibri" w:eastAsia="Calibri" w:hAnsi="Calibri" w:cs="Calibri"/>
          <w:color w:val="000000"/>
          <w:sz w:val="26"/>
          <w:szCs w:val="26"/>
        </w:rPr>
      </w:pPr>
      <w:r w:rsidRPr="006A78A5">
        <w:rPr>
          <w:rFonts w:asciiTheme="minorEastAsia" w:hAnsiTheme="minorEastAsia" w:cs="Calibri" w:hint="eastAsia"/>
          <w:color w:val="000000"/>
          <w:sz w:val="26"/>
          <w:szCs w:val="26"/>
        </w:rPr>
        <w:t xml:space="preserve">    </w:t>
      </w:r>
      <w:r w:rsidR="00E875B1" w:rsidRPr="006A78A5">
        <w:rPr>
          <w:rFonts w:ascii="Calibri" w:eastAsia="Calibri" w:hAnsi="Calibri" w:cs="Calibri" w:hint="eastAsia"/>
          <w:color w:val="000000"/>
          <w:sz w:val="26"/>
          <w:szCs w:val="26"/>
        </w:rPr>
        <w:t xml:space="preserve">1998 </w:t>
      </w:r>
      <w:r w:rsidR="00E875B1" w:rsidRPr="006A78A5">
        <w:rPr>
          <w:rFonts w:ascii="微軟正黑體" w:eastAsia="微軟正黑體" w:hAnsi="微軟正黑體" w:cs="微軟正黑體" w:hint="eastAsia"/>
          <w:color w:val="000000"/>
          <w:sz w:val="26"/>
          <w:szCs w:val="26"/>
        </w:rPr>
        <w:t>年，美國社會學家</w:t>
      </w:r>
      <w:r w:rsidR="00E875B1" w:rsidRPr="006A78A5">
        <w:rPr>
          <w:rFonts w:ascii="Calibri" w:eastAsia="Calibri" w:hAnsi="Calibri" w:cs="Calibri" w:hint="eastAsia"/>
          <w:color w:val="000000"/>
          <w:sz w:val="26"/>
          <w:szCs w:val="26"/>
        </w:rPr>
        <w:t xml:space="preserve"> Paul H. Ray </w:t>
      </w:r>
      <w:r w:rsidR="00E875B1" w:rsidRPr="006A78A5">
        <w:rPr>
          <w:rFonts w:ascii="微軟正黑體" w:eastAsia="微軟正黑體" w:hAnsi="微軟正黑體" w:cs="微軟正黑體" w:hint="eastAsia"/>
          <w:color w:val="000000"/>
          <w:sz w:val="26"/>
          <w:szCs w:val="26"/>
        </w:rPr>
        <w:t>與</w:t>
      </w:r>
      <w:r w:rsidR="00E875B1" w:rsidRPr="006A78A5">
        <w:rPr>
          <w:rFonts w:ascii="Calibri" w:eastAsia="Calibri" w:hAnsi="Calibri" w:cs="Calibri" w:hint="eastAsia"/>
          <w:color w:val="000000"/>
          <w:sz w:val="26"/>
          <w:szCs w:val="26"/>
        </w:rPr>
        <w:t xml:space="preserve"> Sherry Anderson </w:t>
      </w:r>
      <w:r w:rsidR="00E875B1" w:rsidRPr="006A78A5">
        <w:rPr>
          <w:rFonts w:ascii="微軟正黑體" w:eastAsia="微軟正黑體" w:hAnsi="微軟正黑體" w:cs="微軟正黑體" w:hint="eastAsia"/>
          <w:color w:val="000000"/>
          <w:sz w:val="26"/>
          <w:szCs w:val="26"/>
        </w:rPr>
        <w:t>經過長達十五年的社會研究，發表他們對新生活趨勢的看法，認為社會上有一群人在生活與消費</w:t>
      </w:r>
      <w:r w:rsidR="00E875B1" w:rsidRPr="006A78A5">
        <w:rPr>
          <w:rFonts w:ascii="Calibri" w:eastAsia="Calibri" w:hAnsi="Calibri" w:cs="Calibri" w:hint="eastAsia"/>
          <w:color w:val="000000"/>
          <w:sz w:val="26"/>
          <w:szCs w:val="26"/>
        </w:rPr>
        <w:t xml:space="preserve"> </w:t>
      </w:r>
      <w:r w:rsidR="00E875B1" w:rsidRPr="006A78A5">
        <w:rPr>
          <w:rFonts w:ascii="微軟正黑體" w:eastAsia="微軟正黑體" w:hAnsi="微軟正黑體" w:cs="微軟正黑體" w:hint="eastAsia"/>
          <w:color w:val="000000"/>
          <w:sz w:val="26"/>
          <w:szCs w:val="26"/>
        </w:rPr>
        <w:t>的同時，也會考慮家人健康與環境責任，正式定義了樂活（</w:t>
      </w:r>
      <w:r w:rsidR="00E875B1" w:rsidRPr="006A78A5">
        <w:rPr>
          <w:rFonts w:ascii="Calibri" w:eastAsia="Calibri" w:hAnsi="Calibri" w:cs="Calibri" w:hint="eastAsia"/>
          <w:color w:val="000000"/>
          <w:sz w:val="26"/>
          <w:szCs w:val="26"/>
        </w:rPr>
        <w:t>LOHAS</w:t>
      </w:r>
      <w:r w:rsidR="00E875B1" w:rsidRPr="006A78A5">
        <w:rPr>
          <w:rFonts w:ascii="微軟正黑體" w:eastAsia="微軟正黑體" w:hAnsi="微軟正黑體" w:cs="微軟正黑體" w:hint="eastAsia"/>
          <w:color w:val="000000"/>
          <w:sz w:val="26"/>
          <w:szCs w:val="26"/>
        </w:rPr>
        <w:t>）族群。</w:t>
      </w:r>
      <w:r w:rsidR="00E875B1" w:rsidRPr="006A78A5">
        <w:rPr>
          <w:rFonts w:ascii="Calibri" w:eastAsia="Calibri" w:hAnsi="Calibri" w:cs="Calibri" w:hint="eastAsia"/>
          <w:color w:val="000000"/>
          <w:sz w:val="26"/>
          <w:szCs w:val="26"/>
        </w:rPr>
        <w:t xml:space="preserve">  </w:t>
      </w:r>
    </w:p>
    <w:p w:rsidR="00E875B1" w:rsidRPr="006A78A5" w:rsidRDefault="00C952FA" w:rsidP="00E875B1">
      <w:pPr>
        <w:rPr>
          <w:rFonts w:ascii="Calibri" w:eastAsia="Calibri" w:hAnsi="Calibri" w:cs="Calibri"/>
          <w:color w:val="000000"/>
          <w:sz w:val="26"/>
          <w:szCs w:val="26"/>
        </w:rPr>
      </w:pPr>
      <w:r>
        <w:rPr>
          <w:rFonts w:ascii="微軟正黑體" w:eastAsia="微軟正黑體" w:hAnsi="微軟正黑體" w:cs="微軟正黑體" w:hint="eastAsia"/>
          <w:color w:val="000000"/>
          <w:sz w:val="22"/>
        </w:rPr>
        <w:t xml:space="preserve">    </w:t>
      </w:r>
      <w:r w:rsidR="00E875B1" w:rsidRPr="006A78A5">
        <w:rPr>
          <w:rFonts w:ascii="微軟正黑體" w:eastAsia="微軟正黑體" w:hAnsi="微軟正黑體" w:cs="微軟正黑體" w:hint="eastAsia"/>
          <w:color w:val="000000"/>
          <w:sz w:val="26"/>
          <w:szCs w:val="26"/>
        </w:rPr>
        <w:t>樂活的概念結合了</w:t>
      </w:r>
      <w:r w:rsidR="00E875B1" w:rsidRPr="006A78A5">
        <w:rPr>
          <w:rFonts w:ascii="Calibri" w:eastAsia="Calibri" w:hAnsi="Calibri" w:cs="Calibri" w:hint="eastAsia"/>
          <w:color w:val="000000"/>
          <w:sz w:val="26"/>
          <w:szCs w:val="26"/>
        </w:rPr>
        <w:t xml:space="preserve"> 20 </w:t>
      </w:r>
      <w:r w:rsidR="00E875B1" w:rsidRPr="006A78A5">
        <w:rPr>
          <w:rFonts w:ascii="微軟正黑體" w:eastAsia="微軟正黑體" w:hAnsi="微軟正黑體" w:cs="微軟正黑體" w:hint="eastAsia"/>
          <w:color w:val="000000"/>
          <w:sz w:val="26"/>
          <w:szCs w:val="26"/>
        </w:rPr>
        <w:t>世紀末以來逐漸累積的新生活運動，例如慢食運動、有機生活與環保概念、重新詮釋傳統消費與成功的定義，且受到愈來愈多人的歡</w:t>
      </w:r>
      <w:r w:rsidR="00E875B1" w:rsidRPr="006A78A5">
        <w:rPr>
          <w:rFonts w:ascii="Calibri" w:eastAsia="Calibri" w:hAnsi="Calibri" w:cs="Calibri" w:hint="eastAsia"/>
          <w:color w:val="000000"/>
          <w:sz w:val="26"/>
          <w:szCs w:val="26"/>
        </w:rPr>
        <w:t xml:space="preserve"> </w:t>
      </w:r>
      <w:r w:rsidR="00E875B1" w:rsidRPr="006A78A5">
        <w:rPr>
          <w:rFonts w:ascii="微軟正黑體" w:eastAsia="微軟正黑體" w:hAnsi="微軟正黑體" w:cs="微軟正黑體" w:hint="eastAsia"/>
          <w:color w:val="000000"/>
          <w:sz w:val="26"/>
          <w:szCs w:val="26"/>
        </w:rPr>
        <w:t>迎。如今在美國每四人就有一人是屬於樂活族，在歐洲則是每三人有一人；</w:t>
      </w:r>
      <w:r w:rsidR="00E875B1" w:rsidRPr="006A78A5">
        <w:rPr>
          <w:rFonts w:ascii="Calibri" w:eastAsia="Calibri" w:hAnsi="Calibri" w:cs="Calibri" w:hint="eastAsia"/>
          <w:color w:val="000000"/>
          <w:sz w:val="26"/>
          <w:szCs w:val="26"/>
        </w:rPr>
        <w:t>1980</w:t>
      </w:r>
      <w:r w:rsidR="00E875B1" w:rsidRPr="006A78A5">
        <w:rPr>
          <w:rFonts w:ascii="微軟正黑體" w:eastAsia="微軟正黑體" w:hAnsi="微軟正黑體" w:cs="微軟正黑體" w:hint="eastAsia"/>
          <w:color w:val="000000"/>
          <w:sz w:val="26"/>
          <w:szCs w:val="26"/>
        </w:rPr>
        <w:t>年代以後，日本無論是政府或是企業也開始注重這股趨勢，著名的音樂家阪本龍一便成立非營利銀行，把樂活的概念進一步推廣，協助企業進行再生能源的企畫案。</w:t>
      </w:r>
      <w:r w:rsidR="00E875B1" w:rsidRPr="006A78A5">
        <w:rPr>
          <w:rFonts w:ascii="Calibri" w:eastAsia="Calibri" w:hAnsi="Calibri" w:cs="Calibri" w:hint="eastAsia"/>
          <w:color w:val="000000"/>
          <w:sz w:val="26"/>
          <w:szCs w:val="26"/>
        </w:rPr>
        <w:t xml:space="preserve"> </w:t>
      </w:r>
    </w:p>
    <w:p w:rsidR="00D578B7" w:rsidRPr="006A78A5" w:rsidRDefault="006A78A5" w:rsidP="00E875B1">
      <w:pPr>
        <w:rPr>
          <w:rFonts w:ascii="微軟正黑體" w:eastAsia="微軟正黑體" w:hAnsi="微軟正黑體" w:cs="微軟正黑體"/>
          <w:color w:val="000000"/>
          <w:sz w:val="26"/>
          <w:szCs w:val="26"/>
        </w:rPr>
      </w:pPr>
      <w:r>
        <w:rPr>
          <w:rFonts w:asciiTheme="minorEastAsia" w:hAnsiTheme="minorEastAsia" w:cs="Calibri" w:hint="eastAsia"/>
          <w:color w:val="000000"/>
          <w:sz w:val="26"/>
          <w:szCs w:val="26"/>
        </w:rPr>
        <w:t xml:space="preserve">    </w:t>
      </w:r>
      <w:r w:rsidRPr="006A78A5">
        <w:rPr>
          <w:rFonts w:ascii="Calibri" w:eastAsia="Calibri" w:hAnsi="Calibri" w:cs="Calibri" w:hint="eastAsia"/>
          <w:color w:val="000000"/>
          <w:sz w:val="26"/>
          <w:szCs w:val="26"/>
        </w:rPr>
        <w:t>2005</w:t>
      </w:r>
      <w:r w:rsidR="00E875B1" w:rsidRPr="006A78A5">
        <w:rPr>
          <w:rFonts w:ascii="微軟正黑體" w:eastAsia="微軟正黑體" w:hAnsi="微軟正黑體" w:cs="微軟正黑體" w:hint="eastAsia"/>
          <w:color w:val="000000"/>
          <w:sz w:val="26"/>
          <w:szCs w:val="26"/>
        </w:rPr>
        <w:t>年，樂活趨勢開始在台灣媒體報導曝光。</w:t>
      </w:r>
      <w:r w:rsidR="00E875B1" w:rsidRPr="006A78A5">
        <w:rPr>
          <w:rFonts w:ascii="Calibri" w:eastAsia="Calibri" w:hAnsi="Calibri" w:cs="Calibri" w:hint="eastAsia"/>
          <w:color w:val="000000"/>
          <w:sz w:val="26"/>
          <w:szCs w:val="26"/>
        </w:rPr>
        <w:t xml:space="preserve">2006 </w:t>
      </w:r>
      <w:r w:rsidR="00E875B1" w:rsidRPr="006A78A5">
        <w:rPr>
          <w:rFonts w:ascii="微軟正黑體" w:eastAsia="微軟正黑體" w:hAnsi="微軟正黑體" w:cs="微軟正黑體" w:hint="eastAsia"/>
          <w:color w:val="000000"/>
          <w:sz w:val="26"/>
          <w:szCs w:val="26"/>
        </w:rPr>
        <w:t>年初，國內便利商店龍頭統一超商宣示「新生活運動」，推出一系列樂活商品並打造新的企業樂活形象；一股樂活風潮快速在台灣蔓延開來，如今大街小巷幾乎都可以看到打著樂活口號</w:t>
      </w:r>
      <w:r w:rsidR="00E875B1" w:rsidRPr="006A78A5">
        <w:rPr>
          <w:rFonts w:ascii="Calibri" w:eastAsia="Calibri" w:hAnsi="Calibri" w:cs="Calibri" w:hint="eastAsia"/>
          <w:color w:val="000000"/>
          <w:sz w:val="26"/>
          <w:szCs w:val="26"/>
        </w:rPr>
        <w:t xml:space="preserve"> </w:t>
      </w:r>
      <w:r w:rsidR="00E875B1" w:rsidRPr="006A78A5">
        <w:rPr>
          <w:rFonts w:ascii="微軟正黑體" w:eastAsia="微軟正黑體" w:hAnsi="微軟正黑體" w:cs="微軟正黑體" w:hint="eastAsia"/>
          <w:color w:val="000000"/>
          <w:sz w:val="26"/>
          <w:szCs w:val="26"/>
        </w:rPr>
        <w:t>的商品，從健康食品、健康旅遊、到強調環保材質的生活雜貨，不勝枚舉。</w:t>
      </w:r>
    </w:p>
    <w:tbl>
      <w:tblPr>
        <w:tblStyle w:val="a3"/>
        <w:tblW w:w="0" w:type="auto"/>
        <w:tblLook w:val="04A0" w:firstRow="1" w:lastRow="0" w:firstColumn="1" w:lastColumn="0" w:noHBand="0" w:noVBand="1"/>
      </w:tblPr>
      <w:tblGrid>
        <w:gridCol w:w="1925"/>
        <w:gridCol w:w="1925"/>
        <w:gridCol w:w="1926"/>
        <w:gridCol w:w="1926"/>
        <w:gridCol w:w="1926"/>
      </w:tblGrid>
      <w:tr w:rsidR="00E875B1" w:rsidTr="00A037E2">
        <w:tc>
          <w:tcPr>
            <w:tcW w:w="9628" w:type="dxa"/>
            <w:gridSpan w:val="5"/>
          </w:tcPr>
          <w:p w:rsidR="00E875B1" w:rsidRPr="006A78A5" w:rsidRDefault="00E875B1" w:rsidP="00E875B1">
            <w:pPr>
              <w:jc w:val="center"/>
              <w:rPr>
                <w:rFonts w:asciiTheme="minorEastAsia" w:hAnsiTheme="minorEastAsia" w:cs="微軟正黑體"/>
                <w:color w:val="000000"/>
                <w:szCs w:val="24"/>
              </w:rPr>
            </w:pPr>
            <w:r w:rsidRPr="006A78A5">
              <w:rPr>
                <w:rFonts w:asciiTheme="minorEastAsia" w:hAnsiTheme="minorEastAsia" w:cs="Calibri" w:hint="eastAsia"/>
                <w:color w:val="000000"/>
                <w:szCs w:val="24"/>
              </w:rPr>
              <w:t xml:space="preserve">LOHAS </w:t>
            </w:r>
            <w:r w:rsidRPr="006A78A5">
              <w:rPr>
                <w:rFonts w:asciiTheme="minorEastAsia" w:hAnsiTheme="minorEastAsia" w:cs="微軟正黑體" w:hint="eastAsia"/>
                <w:color w:val="000000"/>
                <w:szCs w:val="24"/>
              </w:rPr>
              <w:t>概念五大商機</w:t>
            </w:r>
            <w:r w:rsidRPr="006A78A5">
              <w:rPr>
                <w:rFonts w:asciiTheme="minorEastAsia" w:hAnsiTheme="minorEastAsia" w:cs="Calibri" w:hint="eastAsia"/>
                <w:color w:val="000000"/>
                <w:szCs w:val="24"/>
              </w:rPr>
              <w:t>(</w:t>
            </w:r>
            <w:r w:rsidRPr="006A78A5">
              <w:rPr>
                <w:rFonts w:asciiTheme="minorEastAsia" w:hAnsiTheme="minorEastAsia" w:cs="微軟正黑體" w:hint="eastAsia"/>
                <w:color w:val="000000"/>
                <w:szCs w:val="24"/>
              </w:rPr>
              <w:t>年產值達</w:t>
            </w:r>
            <w:r w:rsidRPr="006A78A5">
              <w:rPr>
                <w:rFonts w:asciiTheme="minorEastAsia" w:hAnsiTheme="minorEastAsia" w:cs="Calibri" w:hint="eastAsia"/>
                <w:color w:val="000000"/>
                <w:szCs w:val="24"/>
              </w:rPr>
              <w:t xml:space="preserve"> 2289 </w:t>
            </w:r>
            <w:r w:rsidRPr="006A78A5">
              <w:rPr>
                <w:rFonts w:asciiTheme="minorEastAsia" w:hAnsiTheme="minorEastAsia" w:cs="微軟正黑體" w:hint="eastAsia"/>
                <w:color w:val="000000"/>
                <w:szCs w:val="24"/>
              </w:rPr>
              <w:t>億美金</w:t>
            </w:r>
            <w:r w:rsidRPr="006A78A5">
              <w:rPr>
                <w:rFonts w:asciiTheme="minorEastAsia" w:hAnsiTheme="minorEastAsia" w:cs="Calibri" w:hint="eastAsia"/>
                <w:color w:val="000000"/>
                <w:szCs w:val="24"/>
              </w:rPr>
              <w:t>)</w:t>
            </w:r>
          </w:p>
        </w:tc>
      </w:tr>
      <w:tr w:rsidR="00E875B1" w:rsidTr="00E875B1">
        <w:tc>
          <w:tcPr>
            <w:tcW w:w="1925" w:type="dxa"/>
          </w:tcPr>
          <w:p w:rsidR="00E875B1" w:rsidRPr="006A78A5" w:rsidRDefault="00E875B1" w:rsidP="00E875B1">
            <w:pPr>
              <w:rPr>
                <w:rFonts w:asciiTheme="minorEastAsia" w:hAnsiTheme="minorEastAsia" w:cs="微軟正黑體"/>
                <w:color w:val="000000"/>
                <w:szCs w:val="24"/>
              </w:rPr>
            </w:pPr>
            <w:r w:rsidRPr="006A78A5">
              <w:rPr>
                <w:rFonts w:asciiTheme="minorEastAsia" w:hAnsiTheme="minorEastAsia" w:cs="微軟正黑體" w:hint="eastAsia"/>
                <w:color w:val="000000"/>
                <w:szCs w:val="24"/>
              </w:rPr>
              <w:t>永續經濟</w:t>
            </w:r>
          </w:p>
        </w:tc>
        <w:tc>
          <w:tcPr>
            <w:tcW w:w="1925" w:type="dxa"/>
          </w:tcPr>
          <w:p w:rsidR="00E875B1" w:rsidRPr="006A78A5" w:rsidRDefault="00E875B1" w:rsidP="00E875B1">
            <w:pPr>
              <w:rPr>
                <w:rFonts w:asciiTheme="minorEastAsia" w:hAnsiTheme="minorEastAsia" w:cs="微軟正黑體"/>
                <w:color w:val="000000"/>
                <w:szCs w:val="24"/>
              </w:rPr>
            </w:pPr>
            <w:r w:rsidRPr="006A78A5">
              <w:rPr>
                <w:rFonts w:asciiTheme="minorEastAsia" w:hAnsiTheme="minorEastAsia" w:cs="微軟正黑體" w:hint="eastAsia"/>
                <w:color w:val="000000"/>
                <w:szCs w:val="24"/>
              </w:rPr>
              <w:t>生態生活</w:t>
            </w:r>
          </w:p>
        </w:tc>
        <w:tc>
          <w:tcPr>
            <w:tcW w:w="1926" w:type="dxa"/>
          </w:tcPr>
          <w:p w:rsidR="00E875B1" w:rsidRPr="006A78A5" w:rsidRDefault="00E875B1" w:rsidP="00E875B1">
            <w:pPr>
              <w:rPr>
                <w:rFonts w:asciiTheme="minorEastAsia" w:hAnsiTheme="minorEastAsia" w:cs="微軟正黑體"/>
                <w:color w:val="000000"/>
                <w:szCs w:val="24"/>
              </w:rPr>
            </w:pPr>
            <w:r w:rsidRPr="006A78A5">
              <w:rPr>
                <w:rFonts w:asciiTheme="minorEastAsia" w:hAnsiTheme="minorEastAsia" w:cs="微軟正黑體" w:hint="eastAsia"/>
                <w:color w:val="000000"/>
                <w:szCs w:val="24"/>
              </w:rPr>
              <w:t>健康生活</w:t>
            </w:r>
          </w:p>
        </w:tc>
        <w:tc>
          <w:tcPr>
            <w:tcW w:w="1926" w:type="dxa"/>
          </w:tcPr>
          <w:p w:rsidR="00E875B1" w:rsidRPr="006A78A5" w:rsidRDefault="00E875B1" w:rsidP="00E875B1">
            <w:pPr>
              <w:rPr>
                <w:rFonts w:asciiTheme="minorEastAsia" w:hAnsiTheme="minorEastAsia" w:cs="微軟正黑體"/>
                <w:color w:val="000000"/>
                <w:szCs w:val="24"/>
              </w:rPr>
            </w:pPr>
            <w:r w:rsidRPr="006A78A5">
              <w:rPr>
                <w:rFonts w:asciiTheme="minorEastAsia" w:hAnsiTheme="minorEastAsia" w:cs="微軟正黑體" w:hint="eastAsia"/>
                <w:color w:val="000000"/>
                <w:szCs w:val="24"/>
              </w:rPr>
              <w:t>個人成長</w:t>
            </w:r>
          </w:p>
        </w:tc>
        <w:tc>
          <w:tcPr>
            <w:tcW w:w="1926" w:type="dxa"/>
          </w:tcPr>
          <w:p w:rsidR="00E875B1" w:rsidRPr="006A78A5" w:rsidRDefault="00E875B1" w:rsidP="00E875B1">
            <w:pPr>
              <w:rPr>
                <w:rFonts w:asciiTheme="minorEastAsia" w:hAnsiTheme="minorEastAsia" w:cs="微軟正黑體"/>
                <w:color w:val="000000"/>
                <w:szCs w:val="24"/>
              </w:rPr>
            </w:pPr>
            <w:r w:rsidRPr="006A78A5">
              <w:rPr>
                <w:rFonts w:asciiTheme="minorEastAsia" w:hAnsiTheme="minorEastAsia" w:cs="微軟正黑體" w:hint="eastAsia"/>
                <w:color w:val="000000"/>
                <w:szCs w:val="24"/>
              </w:rPr>
              <w:t>替代療法</w:t>
            </w:r>
          </w:p>
        </w:tc>
      </w:tr>
      <w:tr w:rsidR="00E875B1" w:rsidTr="00E875B1">
        <w:tc>
          <w:tcPr>
            <w:tcW w:w="1925" w:type="dxa"/>
          </w:tcPr>
          <w:p w:rsidR="00E875B1" w:rsidRPr="00C16153" w:rsidRDefault="00E875B1" w:rsidP="00E875B1">
            <w:pPr>
              <w:rPr>
                <w:rFonts w:asciiTheme="minorEastAsia" w:hAnsiTheme="minorEastAsia" w:cs="微軟正黑體"/>
                <w:color w:val="000000"/>
                <w:sz w:val="22"/>
              </w:rPr>
            </w:pPr>
            <w:r w:rsidRPr="00C16153">
              <w:rPr>
                <w:rFonts w:asciiTheme="minorEastAsia" w:hAnsiTheme="minorEastAsia" w:cs="微軟正黑體" w:hint="eastAsia"/>
                <w:color w:val="000000"/>
                <w:sz w:val="22"/>
              </w:rPr>
              <w:t>綠建築</w:t>
            </w:r>
          </w:p>
          <w:p w:rsidR="00E875B1" w:rsidRPr="00C16153" w:rsidRDefault="00E875B1" w:rsidP="00E875B1">
            <w:pPr>
              <w:rPr>
                <w:rFonts w:asciiTheme="minorEastAsia" w:hAnsiTheme="minorEastAsia" w:cs="微軟正黑體"/>
                <w:color w:val="000000"/>
                <w:sz w:val="22"/>
              </w:rPr>
            </w:pPr>
            <w:r w:rsidRPr="00C16153">
              <w:rPr>
                <w:rFonts w:asciiTheme="minorEastAsia" w:hAnsiTheme="minorEastAsia" w:cs="微軟正黑體" w:hint="eastAsia"/>
                <w:color w:val="000000"/>
                <w:sz w:val="22"/>
              </w:rPr>
              <w:t>再生能源</w:t>
            </w:r>
          </w:p>
          <w:p w:rsidR="00E875B1" w:rsidRPr="00C16153" w:rsidRDefault="00E875B1" w:rsidP="00E875B1">
            <w:pPr>
              <w:rPr>
                <w:rFonts w:asciiTheme="minorEastAsia" w:hAnsiTheme="minorEastAsia" w:cs="微軟正黑體"/>
                <w:color w:val="000000"/>
                <w:sz w:val="22"/>
              </w:rPr>
            </w:pPr>
            <w:r w:rsidRPr="00C16153">
              <w:rPr>
                <w:rFonts w:asciiTheme="minorEastAsia" w:hAnsiTheme="minorEastAsia" w:cs="微軟正黑體" w:hint="eastAsia"/>
                <w:color w:val="000000"/>
                <w:sz w:val="22"/>
              </w:rPr>
              <w:t>節能產品</w:t>
            </w:r>
          </w:p>
          <w:p w:rsidR="00E875B1" w:rsidRPr="00C16153" w:rsidRDefault="00E875B1" w:rsidP="00E875B1">
            <w:pPr>
              <w:rPr>
                <w:rFonts w:asciiTheme="minorEastAsia" w:hAnsiTheme="minorEastAsia" w:cs="微軟正黑體"/>
                <w:color w:val="000000"/>
                <w:sz w:val="22"/>
              </w:rPr>
            </w:pPr>
            <w:r w:rsidRPr="00C16153">
              <w:rPr>
                <w:rFonts w:asciiTheme="minorEastAsia" w:hAnsiTheme="minorEastAsia" w:cs="微軟正黑體" w:hint="eastAsia"/>
                <w:color w:val="000000"/>
                <w:sz w:val="22"/>
              </w:rPr>
              <w:t>社會責任投資</w:t>
            </w:r>
          </w:p>
          <w:p w:rsidR="00E875B1" w:rsidRPr="00C16153" w:rsidRDefault="00E875B1" w:rsidP="00E875B1">
            <w:pPr>
              <w:rPr>
                <w:rFonts w:asciiTheme="minorEastAsia" w:hAnsiTheme="minorEastAsia" w:cs="微軟正黑體"/>
                <w:color w:val="000000"/>
                <w:sz w:val="22"/>
              </w:rPr>
            </w:pPr>
            <w:r w:rsidRPr="00C16153">
              <w:rPr>
                <w:rFonts w:asciiTheme="minorEastAsia" w:hAnsiTheme="minorEastAsia" w:cs="微軟正黑體" w:hint="eastAsia"/>
                <w:color w:val="000000"/>
                <w:sz w:val="22"/>
              </w:rPr>
              <w:t>替代性交通工具</w:t>
            </w:r>
          </w:p>
          <w:p w:rsidR="00E875B1" w:rsidRPr="00C16153" w:rsidRDefault="00E875B1" w:rsidP="00E875B1">
            <w:pPr>
              <w:rPr>
                <w:rFonts w:asciiTheme="minorEastAsia" w:hAnsiTheme="minorEastAsia" w:cs="微軟正黑體"/>
                <w:color w:val="000000"/>
                <w:sz w:val="22"/>
              </w:rPr>
            </w:pPr>
            <w:r w:rsidRPr="00C16153">
              <w:rPr>
                <w:rFonts w:asciiTheme="minorEastAsia" w:hAnsiTheme="minorEastAsia" w:cs="微軟正黑體" w:hint="eastAsia"/>
                <w:color w:val="000000"/>
                <w:sz w:val="22"/>
              </w:rPr>
              <w:t>環境管理</w:t>
            </w:r>
          </w:p>
          <w:p w:rsidR="00E875B1" w:rsidRPr="00C16153" w:rsidRDefault="00E875B1" w:rsidP="00E875B1">
            <w:pPr>
              <w:rPr>
                <w:rFonts w:asciiTheme="minorEastAsia" w:hAnsiTheme="minorEastAsia" w:cs="微軟正黑體"/>
                <w:color w:val="000000"/>
                <w:sz w:val="22"/>
              </w:rPr>
            </w:pPr>
          </w:p>
        </w:tc>
        <w:tc>
          <w:tcPr>
            <w:tcW w:w="1925" w:type="dxa"/>
          </w:tcPr>
          <w:p w:rsidR="00E875B1" w:rsidRPr="00C16153" w:rsidRDefault="00D47B7C" w:rsidP="00D47B7C">
            <w:pPr>
              <w:rPr>
                <w:rFonts w:asciiTheme="minorEastAsia" w:hAnsiTheme="minorEastAsia" w:cs="微軟正黑體"/>
                <w:color w:val="000000"/>
                <w:sz w:val="22"/>
              </w:rPr>
            </w:pPr>
            <w:r w:rsidRPr="00C16153">
              <w:rPr>
                <w:rFonts w:asciiTheme="minorEastAsia" w:hAnsiTheme="minorEastAsia" w:cs="微軟正黑體" w:hint="eastAsia"/>
                <w:color w:val="000000"/>
                <w:sz w:val="22"/>
              </w:rPr>
              <w:t>環保家具辦公用品</w:t>
            </w:r>
          </w:p>
          <w:p w:rsidR="00D47B7C" w:rsidRPr="00C16153" w:rsidRDefault="00D47B7C" w:rsidP="00D47B7C">
            <w:pPr>
              <w:rPr>
                <w:rFonts w:asciiTheme="minorEastAsia" w:hAnsiTheme="minorEastAsia" w:cs="微軟正黑體"/>
                <w:color w:val="000000"/>
                <w:sz w:val="22"/>
              </w:rPr>
            </w:pPr>
            <w:r w:rsidRPr="00C16153">
              <w:rPr>
                <w:rFonts w:asciiTheme="minorEastAsia" w:hAnsiTheme="minorEastAsia" w:cs="微軟正黑體" w:hint="eastAsia"/>
                <w:color w:val="000000"/>
                <w:sz w:val="22"/>
              </w:rPr>
              <w:t>有機</w:t>
            </w:r>
            <w:r w:rsidRPr="00C16153">
              <w:rPr>
                <w:rFonts w:asciiTheme="minorEastAsia" w:hAnsiTheme="minorEastAsia" w:cs="Calibri" w:hint="eastAsia"/>
                <w:color w:val="000000"/>
                <w:sz w:val="22"/>
              </w:rPr>
              <w:t>/</w:t>
            </w:r>
            <w:r w:rsidRPr="00C16153">
              <w:rPr>
                <w:rFonts w:asciiTheme="minorEastAsia" w:hAnsiTheme="minorEastAsia" w:cs="微軟正黑體" w:hint="eastAsia"/>
                <w:color w:val="000000"/>
                <w:sz w:val="22"/>
              </w:rPr>
              <w:t>可回收產品</w:t>
            </w:r>
          </w:p>
          <w:p w:rsidR="00D47B7C" w:rsidRPr="00C16153" w:rsidRDefault="00D47B7C" w:rsidP="00D47B7C">
            <w:pPr>
              <w:rPr>
                <w:rFonts w:asciiTheme="minorEastAsia" w:hAnsiTheme="minorEastAsia" w:cs="微軟正黑體"/>
                <w:color w:val="000000"/>
                <w:sz w:val="22"/>
              </w:rPr>
            </w:pPr>
            <w:r w:rsidRPr="00C16153">
              <w:rPr>
                <w:rFonts w:asciiTheme="minorEastAsia" w:hAnsiTheme="minorEastAsia" w:cs="微軟正黑體" w:hint="eastAsia"/>
                <w:color w:val="000000"/>
                <w:sz w:val="22"/>
              </w:rPr>
              <w:t>二手用品</w:t>
            </w:r>
          </w:p>
          <w:p w:rsidR="00D47B7C" w:rsidRPr="00C16153" w:rsidRDefault="00D47B7C" w:rsidP="00D47B7C">
            <w:pPr>
              <w:rPr>
                <w:rFonts w:asciiTheme="minorEastAsia" w:hAnsiTheme="minorEastAsia" w:cs="微軟正黑體"/>
                <w:color w:val="000000"/>
                <w:sz w:val="22"/>
              </w:rPr>
            </w:pPr>
            <w:r w:rsidRPr="00C16153">
              <w:rPr>
                <w:rFonts w:asciiTheme="minorEastAsia" w:hAnsiTheme="minorEastAsia" w:cs="微軟正黑體" w:hint="eastAsia"/>
                <w:color w:val="000000"/>
                <w:sz w:val="22"/>
              </w:rPr>
              <w:t>對生態環境無害設備</w:t>
            </w:r>
          </w:p>
          <w:p w:rsidR="00D47B7C" w:rsidRPr="00C16153" w:rsidRDefault="00D47B7C" w:rsidP="00D47B7C">
            <w:pPr>
              <w:rPr>
                <w:rFonts w:asciiTheme="minorEastAsia" w:hAnsiTheme="minorEastAsia" w:cs="微軟正黑體"/>
                <w:color w:val="000000"/>
                <w:sz w:val="22"/>
              </w:rPr>
            </w:pPr>
            <w:r w:rsidRPr="00C16153">
              <w:rPr>
                <w:rFonts w:asciiTheme="minorEastAsia" w:hAnsiTheme="minorEastAsia" w:cs="微軟正黑體" w:hint="eastAsia"/>
                <w:color w:val="000000"/>
                <w:sz w:val="22"/>
              </w:rPr>
              <w:t>生態旅遊</w:t>
            </w:r>
          </w:p>
        </w:tc>
        <w:tc>
          <w:tcPr>
            <w:tcW w:w="1926" w:type="dxa"/>
          </w:tcPr>
          <w:p w:rsidR="00E875B1" w:rsidRPr="00C16153" w:rsidRDefault="00D47B7C" w:rsidP="00E875B1">
            <w:pPr>
              <w:rPr>
                <w:rFonts w:asciiTheme="minorEastAsia" w:hAnsiTheme="minorEastAsia" w:cs="微軟正黑體"/>
                <w:color w:val="000000"/>
                <w:sz w:val="22"/>
              </w:rPr>
            </w:pPr>
            <w:r w:rsidRPr="00C16153">
              <w:rPr>
                <w:rFonts w:asciiTheme="minorEastAsia" w:hAnsiTheme="minorEastAsia" w:cs="微軟正黑體" w:hint="eastAsia"/>
                <w:color w:val="000000"/>
                <w:sz w:val="22"/>
              </w:rPr>
              <w:t>天然有機食品飲料</w:t>
            </w:r>
          </w:p>
          <w:p w:rsidR="00D47B7C" w:rsidRPr="00C16153" w:rsidRDefault="00D47B7C" w:rsidP="00E875B1">
            <w:pPr>
              <w:rPr>
                <w:rFonts w:asciiTheme="minorEastAsia" w:hAnsiTheme="minorEastAsia" w:cs="微軟正黑體"/>
                <w:color w:val="000000"/>
                <w:sz w:val="22"/>
              </w:rPr>
            </w:pPr>
            <w:r w:rsidRPr="00C16153">
              <w:rPr>
                <w:rFonts w:asciiTheme="minorEastAsia" w:hAnsiTheme="minorEastAsia" w:cs="微軟正黑體" w:hint="eastAsia"/>
                <w:color w:val="000000"/>
                <w:sz w:val="22"/>
              </w:rPr>
              <w:t>營養補充品</w:t>
            </w:r>
          </w:p>
          <w:p w:rsidR="00D47B7C" w:rsidRPr="00C16153" w:rsidRDefault="00D47B7C" w:rsidP="00E875B1">
            <w:pPr>
              <w:rPr>
                <w:rFonts w:asciiTheme="minorEastAsia" w:hAnsiTheme="minorEastAsia" w:cs="微軟正黑體"/>
                <w:color w:val="000000"/>
                <w:sz w:val="22"/>
              </w:rPr>
            </w:pPr>
            <w:r w:rsidRPr="00C16153">
              <w:rPr>
                <w:rFonts w:asciiTheme="minorEastAsia" w:hAnsiTheme="minorEastAsia" w:cs="微軟正黑體" w:hint="eastAsia"/>
                <w:color w:val="000000"/>
                <w:sz w:val="22"/>
              </w:rPr>
              <w:t>個人健康管理</w:t>
            </w:r>
          </w:p>
        </w:tc>
        <w:tc>
          <w:tcPr>
            <w:tcW w:w="1926" w:type="dxa"/>
          </w:tcPr>
          <w:p w:rsidR="00D47B7C" w:rsidRPr="00C16153" w:rsidRDefault="00D47B7C" w:rsidP="00D47B7C">
            <w:pPr>
              <w:rPr>
                <w:rFonts w:asciiTheme="minorEastAsia" w:hAnsiTheme="minorEastAsia" w:cs="微軟正黑體"/>
                <w:color w:val="000000"/>
                <w:sz w:val="22"/>
              </w:rPr>
            </w:pPr>
            <w:r w:rsidRPr="00C16153">
              <w:rPr>
                <w:rFonts w:asciiTheme="minorEastAsia" w:hAnsiTheme="minorEastAsia" w:cs="微軟正黑體" w:hint="eastAsia"/>
                <w:color w:val="000000"/>
                <w:sz w:val="22"/>
              </w:rPr>
              <w:t>身心靈相關產品</w:t>
            </w:r>
            <w:r w:rsidRPr="00C16153">
              <w:rPr>
                <w:rFonts w:asciiTheme="minorEastAsia" w:hAnsiTheme="minorEastAsia" w:cs="Calibri" w:hint="eastAsia"/>
                <w:color w:val="000000"/>
                <w:sz w:val="22"/>
              </w:rPr>
              <w:t xml:space="preserve"> CD</w:t>
            </w:r>
            <w:r w:rsidRPr="00C16153">
              <w:rPr>
                <w:rFonts w:asciiTheme="minorEastAsia" w:hAnsiTheme="minorEastAsia" w:cs="微軟正黑體" w:hint="eastAsia"/>
                <w:color w:val="000000"/>
                <w:sz w:val="22"/>
              </w:rPr>
              <w:t>書籍錄影帶</w:t>
            </w:r>
            <w:r w:rsidRPr="00C16153">
              <w:rPr>
                <w:rFonts w:asciiTheme="minorEastAsia" w:hAnsiTheme="minorEastAsia" w:cs="Calibri" w:hint="eastAsia"/>
                <w:color w:val="000000"/>
                <w:sz w:val="22"/>
              </w:rPr>
              <w:t xml:space="preserve"> </w:t>
            </w:r>
            <w:r w:rsidRPr="00C16153">
              <w:rPr>
                <w:rFonts w:asciiTheme="minorEastAsia" w:hAnsiTheme="minorEastAsia" w:cs="微軟正黑體" w:hint="eastAsia"/>
                <w:color w:val="000000"/>
                <w:sz w:val="22"/>
              </w:rPr>
              <w:t>研討會</w:t>
            </w:r>
          </w:p>
          <w:p w:rsidR="00D47B7C" w:rsidRPr="00C16153" w:rsidRDefault="00D47B7C" w:rsidP="00D47B7C">
            <w:pPr>
              <w:rPr>
                <w:rFonts w:asciiTheme="minorEastAsia" w:hAnsiTheme="minorEastAsia" w:cs="微軟正黑體"/>
                <w:color w:val="000000"/>
                <w:sz w:val="22"/>
              </w:rPr>
            </w:pPr>
            <w:r w:rsidRPr="00C16153">
              <w:rPr>
                <w:rFonts w:asciiTheme="minorEastAsia" w:hAnsiTheme="minorEastAsia" w:cs="微軟正黑體" w:hint="eastAsia"/>
                <w:color w:val="000000"/>
                <w:sz w:val="22"/>
              </w:rPr>
              <w:t>瑜珈</w:t>
            </w:r>
          </w:p>
          <w:p w:rsidR="00D47B7C" w:rsidRPr="00C16153" w:rsidRDefault="00D47B7C" w:rsidP="00D47B7C">
            <w:pPr>
              <w:rPr>
                <w:rFonts w:asciiTheme="minorEastAsia" w:hAnsiTheme="minorEastAsia" w:cs="微軟正黑體"/>
                <w:color w:val="000000"/>
                <w:sz w:val="22"/>
              </w:rPr>
            </w:pPr>
            <w:r w:rsidRPr="00C16153">
              <w:rPr>
                <w:rFonts w:asciiTheme="minorEastAsia" w:hAnsiTheme="minorEastAsia" w:cs="微軟正黑體" w:hint="eastAsia"/>
                <w:color w:val="000000"/>
                <w:sz w:val="22"/>
              </w:rPr>
              <w:t>健身</w:t>
            </w:r>
          </w:p>
          <w:p w:rsidR="00D47B7C" w:rsidRPr="00C16153" w:rsidRDefault="00D47B7C" w:rsidP="00D47B7C">
            <w:pPr>
              <w:rPr>
                <w:rFonts w:asciiTheme="minorEastAsia" w:hAnsiTheme="minorEastAsia" w:cs="微軟正黑體"/>
                <w:color w:val="000000"/>
                <w:sz w:val="22"/>
              </w:rPr>
            </w:pPr>
            <w:r w:rsidRPr="00C16153">
              <w:rPr>
                <w:rFonts w:asciiTheme="minorEastAsia" w:hAnsiTheme="minorEastAsia" w:cs="微軟正黑體" w:hint="eastAsia"/>
                <w:color w:val="000000"/>
                <w:sz w:val="22"/>
              </w:rPr>
              <w:t>減重</w:t>
            </w:r>
          </w:p>
          <w:p w:rsidR="00D47B7C" w:rsidRPr="00C16153" w:rsidRDefault="00D47B7C" w:rsidP="00D47B7C">
            <w:pPr>
              <w:rPr>
                <w:rFonts w:asciiTheme="minorEastAsia" w:hAnsiTheme="minorEastAsia" w:cs="Calibri"/>
                <w:color w:val="000000"/>
                <w:sz w:val="22"/>
              </w:rPr>
            </w:pPr>
            <w:r w:rsidRPr="00C16153">
              <w:rPr>
                <w:rFonts w:asciiTheme="minorEastAsia" w:hAnsiTheme="minorEastAsia" w:cs="微軟正黑體" w:hint="eastAsia"/>
                <w:color w:val="000000"/>
                <w:sz w:val="22"/>
              </w:rPr>
              <w:t>心靈成長課程</w:t>
            </w:r>
          </w:p>
          <w:p w:rsidR="00E875B1" w:rsidRPr="00C16153" w:rsidRDefault="00E875B1" w:rsidP="00E875B1">
            <w:pPr>
              <w:rPr>
                <w:rFonts w:asciiTheme="minorEastAsia" w:hAnsiTheme="minorEastAsia" w:cs="微軟正黑體"/>
                <w:color w:val="000000"/>
                <w:sz w:val="22"/>
              </w:rPr>
            </w:pPr>
          </w:p>
        </w:tc>
        <w:tc>
          <w:tcPr>
            <w:tcW w:w="1926" w:type="dxa"/>
          </w:tcPr>
          <w:p w:rsidR="00E875B1" w:rsidRPr="00C16153" w:rsidRDefault="00D47B7C" w:rsidP="00E875B1">
            <w:pPr>
              <w:rPr>
                <w:rFonts w:asciiTheme="minorEastAsia" w:hAnsiTheme="minorEastAsia" w:cs="微軟正黑體"/>
                <w:color w:val="000000"/>
                <w:sz w:val="22"/>
              </w:rPr>
            </w:pPr>
            <w:r w:rsidRPr="00C16153">
              <w:rPr>
                <w:rFonts w:asciiTheme="minorEastAsia" w:hAnsiTheme="minorEastAsia" w:cs="微軟正黑體" w:hint="eastAsia"/>
                <w:color w:val="000000"/>
                <w:sz w:val="22"/>
              </w:rPr>
              <w:t>針灸</w:t>
            </w:r>
          </w:p>
          <w:p w:rsidR="00D47B7C" w:rsidRPr="00C16153" w:rsidRDefault="00D47B7C" w:rsidP="00E875B1">
            <w:pPr>
              <w:rPr>
                <w:rFonts w:asciiTheme="minorEastAsia" w:hAnsiTheme="minorEastAsia" w:cs="微軟正黑體"/>
                <w:color w:val="000000"/>
                <w:sz w:val="22"/>
              </w:rPr>
            </w:pPr>
            <w:r w:rsidRPr="00C16153">
              <w:rPr>
                <w:rFonts w:asciiTheme="minorEastAsia" w:hAnsiTheme="minorEastAsia" w:cs="微軟正黑體" w:hint="eastAsia"/>
                <w:color w:val="000000"/>
                <w:sz w:val="22"/>
              </w:rPr>
              <w:t>順勢醫療</w:t>
            </w:r>
          </w:p>
          <w:p w:rsidR="00D47B7C" w:rsidRPr="00C16153" w:rsidRDefault="00D47B7C" w:rsidP="00E875B1">
            <w:pPr>
              <w:rPr>
                <w:rFonts w:asciiTheme="minorEastAsia" w:hAnsiTheme="minorEastAsia" w:cs="微軟正黑體"/>
                <w:color w:val="000000"/>
                <w:sz w:val="22"/>
              </w:rPr>
            </w:pPr>
            <w:r w:rsidRPr="00C16153">
              <w:rPr>
                <w:rFonts w:asciiTheme="minorEastAsia" w:hAnsiTheme="minorEastAsia" w:cs="微軟正黑體" w:hint="eastAsia"/>
                <w:color w:val="000000"/>
                <w:sz w:val="22"/>
              </w:rPr>
              <w:t>自然療法</w:t>
            </w:r>
          </w:p>
          <w:p w:rsidR="00D47B7C" w:rsidRPr="00C16153" w:rsidRDefault="00D47B7C" w:rsidP="00E875B1">
            <w:pPr>
              <w:rPr>
                <w:rFonts w:asciiTheme="minorEastAsia" w:hAnsiTheme="minorEastAsia" w:cs="微軟正黑體"/>
                <w:color w:val="000000"/>
                <w:sz w:val="22"/>
              </w:rPr>
            </w:pPr>
            <w:r w:rsidRPr="00C16153">
              <w:rPr>
                <w:rFonts w:asciiTheme="minorEastAsia" w:hAnsiTheme="minorEastAsia" w:cs="微軟正黑體" w:hint="eastAsia"/>
                <w:color w:val="000000"/>
                <w:sz w:val="22"/>
              </w:rPr>
              <w:t>預防醫學</w:t>
            </w:r>
          </w:p>
          <w:p w:rsidR="00D47B7C" w:rsidRPr="00C16153" w:rsidRDefault="00D47B7C" w:rsidP="00E875B1">
            <w:pPr>
              <w:rPr>
                <w:rFonts w:asciiTheme="minorEastAsia" w:hAnsiTheme="minorEastAsia" w:cs="微軟正黑體"/>
                <w:color w:val="000000"/>
                <w:sz w:val="22"/>
              </w:rPr>
            </w:pPr>
            <w:r w:rsidRPr="00C16153">
              <w:rPr>
                <w:rFonts w:asciiTheme="minorEastAsia" w:hAnsiTheme="minorEastAsia" w:cs="微軟正黑體" w:hint="eastAsia"/>
                <w:color w:val="000000"/>
                <w:sz w:val="22"/>
              </w:rPr>
              <w:t>補充性醫療</w:t>
            </w:r>
          </w:p>
        </w:tc>
      </w:tr>
    </w:tbl>
    <w:p w:rsidR="00A939AF" w:rsidRPr="006A78A5" w:rsidRDefault="00A939AF" w:rsidP="00A939AF">
      <w:pPr>
        <w:rPr>
          <w:rFonts w:ascii="微軟正黑體" w:eastAsia="微軟正黑體" w:hAnsi="微軟正黑體" w:cs="微軟正黑體"/>
          <w:color w:val="000000"/>
          <w:sz w:val="26"/>
          <w:szCs w:val="26"/>
        </w:rPr>
      </w:pPr>
      <w:r>
        <w:rPr>
          <w:rFonts w:ascii="微軟正黑體" w:eastAsia="微軟正黑體" w:hAnsi="微軟正黑體" w:cs="微軟正黑體" w:hint="eastAsia"/>
          <w:color w:val="000000"/>
          <w:sz w:val="22"/>
        </w:rPr>
        <w:lastRenderedPageBreak/>
        <w:t xml:space="preserve">   </w:t>
      </w:r>
      <w:r w:rsidRPr="006A78A5">
        <w:rPr>
          <w:rFonts w:ascii="微軟正黑體" w:eastAsia="微軟正黑體" w:hAnsi="微軟正黑體" w:cs="微軟正黑體" w:hint="eastAsia"/>
          <w:color w:val="000000"/>
          <w:sz w:val="26"/>
          <w:szCs w:val="26"/>
        </w:rPr>
        <w:t xml:space="preserve"> 根據 2006 年 E-ICP 消費者行銷資料庫針對台灣 13~64 歲人口的抽樣調 查，重視身心靈平衡的自在樂活族佔了 16.9%，儘管相較於美國此一族群規模仍 顯薄弱，然而若以追求健康為樂活族的廣義特徵，另外尚有 17%的消費樂活族， 願以金錢換取健康；顯示 LOHAS 概念的五大商機中，推出包含天然飲食、營養補品、健康管理的健康生活商品類別，最能快速取得樂活族的認同。這群人中女 性比例略高於男性，上班族逾四成，自在樂活族有 62.7%集中在 40~64 歲，而 消費樂活族有 45%為 30~49 歲。 </w:t>
      </w:r>
    </w:p>
    <w:p w:rsidR="00E875B1" w:rsidRPr="006A78A5" w:rsidRDefault="00A939AF" w:rsidP="00A939AF">
      <w:pPr>
        <w:rPr>
          <w:rFonts w:ascii="微軟正黑體" w:eastAsia="微軟正黑體" w:hAnsi="微軟正黑體" w:cs="微軟正黑體"/>
          <w:color w:val="000000"/>
          <w:sz w:val="26"/>
          <w:szCs w:val="26"/>
        </w:rPr>
      </w:pPr>
      <w:r w:rsidRPr="006A78A5">
        <w:rPr>
          <w:rFonts w:ascii="微軟正黑體" w:eastAsia="微軟正黑體" w:hAnsi="微軟正黑體" w:cs="微軟正黑體" w:hint="eastAsia"/>
          <w:color w:val="000000"/>
          <w:sz w:val="26"/>
          <w:szCs w:val="26"/>
        </w:rPr>
        <w:t>二、國人越益注重飲食健康</w:t>
      </w:r>
    </w:p>
    <w:p w:rsidR="00E875B1" w:rsidRPr="006A78A5" w:rsidRDefault="006A78A5" w:rsidP="00A939AF">
      <w:pPr>
        <w:rPr>
          <w:rFonts w:ascii="微軟正黑體" w:eastAsia="微軟正黑體" w:hAnsi="微軟正黑體" w:cs="微軟正黑體"/>
          <w:color w:val="000000"/>
          <w:sz w:val="26"/>
          <w:szCs w:val="26"/>
        </w:rPr>
      </w:pPr>
      <w:r>
        <w:rPr>
          <w:rFonts w:ascii="微軟正黑體" w:eastAsia="微軟正黑體" w:hAnsi="微軟正黑體" w:cs="微軟正黑體" w:hint="eastAsia"/>
          <w:color w:val="000000"/>
          <w:sz w:val="26"/>
          <w:szCs w:val="26"/>
        </w:rPr>
        <w:t xml:space="preserve">    </w:t>
      </w:r>
      <w:r w:rsidR="00A939AF" w:rsidRPr="006A78A5">
        <w:rPr>
          <w:rFonts w:ascii="微軟正黑體" w:eastAsia="微軟正黑體" w:hAnsi="微軟正黑體" w:cs="微軟正黑體" w:hint="eastAsia"/>
          <w:color w:val="000000"/>
          <w:sz w:val="26"/>
          <w:szCs w:val="26"/>
        </w:rPr>
        <w:t>根據 2006 年 E-ICP 的調查可以觀察到，國人對於飲食健康相當注重。會避 免過度食用高脂、高膽固醇、高糖、高鹽食物的人，佔了 71.9%；購買食品前會 注意查看添加物標示與保證期限者，也高達 68.6%。顯示現代人越益注重身體的 健康，並且希望藉由飲食來控制與維持身體健康情形。</w:t>
      </w:r>
    </w:p>
    <w:p w:rsidR="00E875B1" w:rsidRPr="00FC6472" w:rsidRDefault="000931C2" w:rsidP="000931C2">
      <w:pPr>
        <w:rPr>
          <w:rFonts w:ascii="Calibri" w:eastAsia="Calibri" w:hAnsi="Calibri" w:cs="Calibri"/>
          <w:color w:val="000000"/>
          <w:sz w:val="28"/>
          <w:szCs w:val="28"/>
        </w:rPr>
      </w:pPr>
      <w:r w:rsidRPr="00FC6472">
        <w:rPr>
          <w:rFonts w:ascii="微軟正黑體" w:eastAsia="微軟正黑體" w:hAnsi="微軟正黑體" w:cs="微軟正黑體" w:hint="eastAsia"/>
          <w:color w:val="000000"/>
          <w:sz w:val="28"/>
          <w:szCs w:val="28"/>
        </w:rPr>
        <w:t>參、</w:t>
      </w:r>
      <w:r w:rsidRPr="00FC6472">
        <w:rPr>
          <w:rFonts w:ascii="Calibri" w:eastAsia="Calibri" w:hAnsi="Calibri" w:cs="Calibri" w:hint="eastAsia"/>
          <w:color w:val="000000"/>
          <w:sz w:val="28"/>
          <w:szCs w:val="28"/>
        </w:rPr>
        <w:t xml:space="preserve"> </w:t>
      </w:r>
      <w:r w:rsidRPr="00FC6472">
        <w:rPr>
          <w:rFonts w:ascii="微軟正黑體" w:eastAsia="微軟正黑體" w:hAnsi="微軟正黑體" w:cs="微軟正黑體" w:hint="eastAsia"/>
          <w:color w:val="000000"/>
          <w:sz w:val="28"/>
          <w:szCs w:val="28"/>
        </w:rPr>
        <w:t>產業及產品市場分析</w:t>
      </w:r>
    </w:p>
    <w:p w:rsidR="000931C2" w:rsidRPr="006A78A5" w:rsidRDefault="000931C2" w:rsidP="000931C2">
      <w:pPr>
        <w:rPr>
          <w:rFonts w:ascii="Calibri" w:eastAsia="Calibri" w:hAnsi="Calibri" w:cs="Calibri"/>
          <w:color w:val="000000"/>
          <w:sz w:val="26"/>
          <w:szCs w:val="26"/>
        </w:rPr>
      </w:pPr>
      <w:r w:rsidRPr="006A78A5">
        <w:rPr>
          <w:rFonts w:ascii="微軟正黑體" w:eastAsia="微軟正黑體" w:hAnsi="微軟正黑體" w:cs="微軟正黑體" w:hint="eastAsia"/>
          <w:color w:val="000000"/>
          <w:sz w:val="26"/>
          <w:szCs w:val="26"/>
        </w:rPr>
        <w:t>一、</w:t>
      </w:r>
      <w:r w:rsidRPr="006A78A5">
        <w:rPr>
          <w:rFonts w:ascii="Calibri" w:eastAsia="Calibri" w:hAnsi="Calibri" w:cs="Calibri" w:hint="eastAsia"/>
          <w:color w:val="000000"/>
          <w:sz w:val="26"/>
          <w:szCs w:val="26"/>
        </w:rPr>
        <w:t xml:space="preserve"> </w:t>
      </w:r>
      <w:r w:rsidRPr="006A78A5">
        <w:rPr>
          <w:rFonts w:ascii="微軟正黑體" w:eastAsia="微軟正黑體" w:hAnsi="微軟正黑體" w:cs="微軟正黑體" w:hint="eastAsia"/>
          <w:color w:val="000000"/>
          <w:sz w:val="26"/>
          <w:szCs w:val="26"/>
        </w:rPr>
        <w:t>零食市場概況</w:t>
      </w:r>
      <w:r w:rsidRPr="006A78A5">
        <w:rPr>
          <w:rFonts w:ascii="Calibri" w:eastAsia="Calibri" w:hAnsi="Calibri" w:cs="Calibri" w:hint="eastAsia"/>
          <w:color w:val="000000"/>
          <w:sz w:val="26"/>
          <w:szCs w:val="26"/>
        </w:rPr>
        <w:t xml:space="preserve"> </w:t>
      </w:r>
    </w:p>
    <w:p w:rsidR="000931C2" w:rsidRPr="006A78A5" w:rsidRDefault="000931C2" w:rsidP="000931C2">
      <w:pPr>
        <w:rPr>
          <w:rFonts w:ascii="Calibri" w:eastAsia="Calibri" w:hAnsi="Calibri" w:cs="Calibri"/>
          <w:color w:val="000000"/>
          <w:sz w:val="26"/>
          <w:szCs w:val="26"/>
        </w:rPr>
      </w:pPr>
      <w:r w:rsidRPr="006A78A5">
        <w:rPr>
          <w:rFonts w:ascii="微軟正黑體" w:eastAsia="微軟正黑體" w:hAnsi="微軟正黑體" w:cs="微軟正黑體" w:hint="eastAsia"/>
          <w:color w:val="000000"/>
          <w:sz w:val="26"/>
          <w:szCs w:val="26"/>
        </w:rPr>
        <w:t xml:space="preserve">    台灣的休閒零食市場規模約為</w:t>
      </w:r>
      <w:r w:rsidRPr="006A78A5">
        <w:rPr>
          <w:rFonts w:ascii="Calibri" w:eastAsia="Calibri" w:hAnsi="Calibri" w:cs="Calibri" w:hint="eastAsia"/>
          <w:color w:val="000000"/>
          <w:sz w:val="26"/>
          <w:szCs w:val="26"/>
        </w:rPr>
        <w:t xml:space="preserve"> 39 </w:t>
      </w:r>
      <w:r w:rsidRPr="006A78A5">
        <w:rPr>
          <w:rFonts w:ascii="微軟正黑體" w:eastAsia="微軟正黑體" w:hAnsi="微軟正黑體" w:cs="微軟正黑體" w:hint="eastAsia"/>
          <w:color w:val="000000"/>
          <w:sz w:val="26"/>
          <w:szCs w:val="26"/>
        </w:rPr>
        <w:t>億元，目前主要有美、台、日三方勢力在台競逐。市場規模雖然比起國外市場來得小，但是市場卻持續成長中。台灣</w:t>
      </w:r>
      <w:r w:rsidRPr="006A78A5">
        <w:rPr>
          <w:rFonts w:ascii="Calibri" w:eastAsia="Calibri" w:hAnsi="Calibri" w:cs="Calibri" w:hint="eastAsia"/>
          <w:color w:val="000000"/>
          <w:sz w:val="26"/>
          <w:szCs w:val="26"/>
        </w:rPr>
        <w:t xml:space="preserve"> 2004 </w:t>
      </w:r>
      <w:r w:rsidRPr="006A78A5">
        <w:rPr>
          <w:rFonts w:ascii="微軟正黑體" w:eastAsia="微軟正黑體" w:hAnsi="微軟正黑體" w:cs="微軟正黑體" w:hint="eastAsia"/>
          <w:color w:val="000000"/>
          <w:sz w:val="26"/>
          <w:szCs w:val="26"/>
        </w:rPr>
        <w:t>年飲料食品銷售額成長</w:t>
      </w:r>
      <w:r w:rsidRPr="006A78A5">
        <w:rPr>
          <w:rFonts w:ascii="Calibri" w:eastAsia="Calibri" w:hAnsi="Calibri" w:cs="Calibri" w:hint="eastAsia"/>
          <w:color w:val="000000"/>
          <w:sz w:val="26"/>
          <w:szCs w:val="26"/>
        </w:rPr>
        <w:t xml:space="preserve"> 5.6</w:t>
      </w:r>
      <w:r w:rsidRPr="006A78A5">
        <w:rPr>
          <w:rFonts w:ascii="微軟正黑體" w:eastAsia="微軟正黑體" w:hAnsi="微軟正黑體" w:cs="微軟正黑體" w:hint="eastAsia"/>
          <w:color w:val="000000"/>
          <w:sz w:val="26"/>
          <w:szCs w:val="26"/>
        </w:rPr>
        <w:t>％，比全球成長率</w:t>
      </w:r>
      <w:r w:rsidRPr="006A78A5">
        <w:rPr>
          <w:rFonts w:ascii="Calibri" w:eastAsia="Calibri" w:hAnsi="Calibri" w:cs="Calibri" w:hint="eastAsia"/>
          <w:color w:val="000000"/>
          <w:sz w:val="26"/>
          <w:szCs w:val="26"/>
        </w:rPr>
        <w:t xml:space="preserve"> 4</w:t>
      </w:r>
      <w:r w:rsidRPr="006A78A5">
        <w:rPr>
          <w:rFonts w:ascii="微軟正黑體" w:eastAsia="微軟正黑體" w:hAnsi="微軟正黑體" w:cs="微軟正黑體" w:hint="eastAsia"/>
          <w:color w:val="000000"/>
          <w:sz w:val="26"/>
          <w:szCs w:val="26"/>
        </w:rPr>
        <w:t>％要高，成長最快類別是零食點心，約成長</w:t>
      </w:r>
      <w:r w:rsidRPr="006A78A5">
        <w:rPr>
          <w:rFonts w:ascii="Calibri" w:eastAsia="Calibri" w:hAnsi="Calibri" w:cs="Calibri" w:hint="eastAsia"/>
          <w:color w:val="000000"/>
          <w:sz w:val="26"/>
          <w:szCs w:val="26"/>
        </w:rPr>
        <w:t xml:space="preserve"> 18</w:t>
      </w:r>
      <w:r w:rsidRPr="006A78A5">
        <w:rPr>
          <w:rFonts w:ascii="微軟正黑體" w:eastAsia="微軟正黑體" w:hAnsi="微軟正黑體" w:cs="微軟正黑體" w:hint="eastAsia"/>
          <w:color w:val="000000"/>
          <w:sz w:val="26"/>
          <w:szCs w:val="26"/>
        </w:rPr>
        <w:t>％之多。持續成長市場也吸引不少外商來台發展。在日本年營業</w:t>
      </w:r>
      <w:r w:rsidRPr="006A78A5">
        <w:rPr>
          <w:rFonts w:ascii="Calibri" w:eastAsia="Calibri" w:hAnsi="Calibri" w:cs="Calibri" w:hint="eastAsia"/>
          <w:color w:val="000000"/>
          <w:sz w:val="26"/>
          <w:szCs w:val="26"/>
        </w:rPr>
        <w:t xml:space="preserve"> </w:t>
      </w:r>
      <w:r w:rsidRPr="006A78A5">
        <w:rPr>
          <w:rFonts w:ascii="微軟正黑體" w:eastAsia="微軟正黑體" w:hAnsi="微軟正黑體" w:cs="微軟正黑體" w:hint="eastAsia"/>
          <w:color w:val="000000"/>
          <w:sz w:val="26"/>
          <w:szCs w:val="26"/>
        </w:rPr>
        <w:t>額</w:t>
      </w:r>
      <w:r w:rsidRPr="006A78A5">
        <w:rPr>
          <w:rFonts w:ascii="Calibri" w:eastAsia="Calibri" w:hAnsi="Calibri" w:cs="Calibri" w:hint="eastAsia"/>
          <w:color w:val="000000"/>
          <w:sz w:val="26"/>
          <w:szCs w:val="26"/>
        </w:rPr>
        <w:t xml:space="preserve"> 5 </w:t>
      </w:r>
      <w:r w:rsidRPr="006A78A5">
        <w:rPr>
          <w:rFonts w:ascii="微軟正黑體" w:eastAsia="微軟正黑體" w:hAnsi="微軟正黑體" w:cs="微軟正黑體" w:hint="eastAsia"/>
          <w:color w:val="000000"/>
          <w:sz w:val="26"/>
          <w:szCs w:val="26"/>
        </w:rPr>
        <w:t>百億日圓的</w:t>
      </w:r>
      <w:r w:rsidRPr="006A78A5">
        <w:rPr>
          <w:rFonts w:ascii="Calibri" w:eastAsia="Calibri" w:hAnsi="Calibri" w:cs="Calibri" w:hint="eastAsia"/>
          <w:color w:val="000000"/>
          <w:sz w:val="26"/>
          <w:szCs w:val="26"/>
        </w:rPr>
        <w:t>Frente</w:t>
      </w:r>
      <w:r w:rsidRPr="006A78A5">
        <w:rPr>
          <w:rFonts w:ascii="微軟正黑體" w:eastAsia="微軟正黑體" w:hAnsi="微軟正黑體" w:cs="微軟正黑體" w:hint="eastAsia"/>
          <w:color w:val="000000"/>
          <w:sz w:val="26"/>
          <w:szCs w:val="26"/>
        </w:rPr>
        <w:t>就是個例子，旗下</w:t>
      </w:r>
      <w:r w:rsidRPr="006A78A5">
        <w:rPr>
          <w:rFonts w:ascii="Calibri" w:eastAsia="Calibri" w:hAnsi="Calibri" w:cs="Calibri" w:hint="eastAsia"/>
          <w:color w:val="000000"/>
          <w:sz w:val="26"/>
          <w:szCs w:val="26"/>
        </w:rPr>
        <w:t xml:space="preserve"> 2 </w:t>
      </w:r>
      <w:r w:rsidRPr="006A78A5">
        <w:rPr>
          <w:rFonts w:ascii="微軟正黑體" w:eastAsia="微軟正黑體" w:hAnsi="微軟正黑體" w:cs="微軟正黑體" w:hint="eastAsia"/>
          <w:color w:val="000000"/>
          <w:sz w:val="26"/>
          <w:szCs w:val="26"/>
        </w:rPr>
        <w:t>家公司</w:t>
      </w:r>
      <w:r w:rsidRPr="006A78A5">
        <w:rPr>
          <w:rFonts w:ascii="Calibri" w:eastAsia="Calibri" w:hAnsi="Calibri" w:cs="Calibri" w:hint="eastAsia"/>
          <w:color w:val="000000"/>
          <w:sz w:val="26"/>
          <w:szCs w:val="26"/>
        </w:rPr>
        <w:t>Frente International</w:t>
      </w:r>
      <w:r w:rsidRPr="006A78A5">
        <w:rPr>
          <w:rFonts w:ascii="微軟正黑體" w:eastAsia="微軟正黑體" w:hAnsi="微軟正黑體" w:cs="微軟正黑體" w:hint="eastAsia"/>
          <w:color w:val="000000"/>
          <w:sz w:val="26"/>
          <w:szCs w:val="26"/>
        </w:rPr>
        <w:t>、湖池屋，</w:t>
      </w:r>
      <w:r w:rsidRPr="006A78A5">
        <w:rPr>
          <w:rFonts w:ascii="Calibri" w:eastAsia="Calibri" w:hAnsi="Calibri" w:cs="Calibri" w:hint="eastAsia"/>
          <w:color w:val="000000"/>
          <w:sz w:val="26"/>
          <w:szCs w:val="26"/>
        </w:rPr>
        <w:t xml:space="preserve"> </w:t>
      </w:r>
      <w:r w:rsidRPr="006A78A5">
        <w:rPr>
          <w:rFonts w:ascii="微軟正黑體" w:eastAsia="微軟正黑體" w:hAnsi="微軟正黑體" w:cs="微軟正黑體" w:hint="eastAsia"/>
          <w:color w:val="000000"/>
          <w:sz w:val="26"/>
          <w:szCs w:val="26"/>
        </w:rPr>
        <w:t>在這</w:t>
      </w:r>
      <w:r w:rsidRPr="006A78A5">
        <w:rPr>
          <w:rFonts w:ascii="Calibri" w:eastAsia="Calibri" w:hAnsi="Calibri" w:cs="Calibri" w:hint="eastAsia"/>
          <w:color w:val="000000"/>
          <w:sz w:val="26"/>
          <w:szCs w:val="26"/>
        </w:rPr>
        <w:t xml:space="preserve"> 4 </w:t>
      </w:r>
      <w:r w:rsidRPr="006A78A5">
        <w:rPr>
          <w:rFonts w:ascii="微軟正黑體" w:eastAsia="微軟正黑體" w:hAnsi="微軟正黑體" w:cs="微軟正黑體" w:hint="eastAsia"/>
          <w:color w:val="000000"/>
          <w:sz w:val="26"/>
          <w:szCs w:val="26"/>
        </w:rPr>
        <w:t>年間陸續</w:t>
      </w:r>
      <w:r w:rsidRPr="006A78A5">
        <w:rPr>
          <w:rFonts w:ascii="微軟正黑體" w:eastAsia="微軟正黑體" w:hAnsi="微軟正黑體" w:cs="微軟正黑體" w:hint="eastAsia"/>
          <w:color w:val="000000"/>
          <w:sz w:val="26"/>
          <w:szCs w:val="26"/>
        </w:rPr>
        <w:lastRenderedPageBreak/>
        <w:t>來台發展，前者跟五洲製藥公司合資成立台灣粉紅公司，主打</w:t>
      </w:r>
      <w:r w:rsidRPr="006A78A5">
        <w:rPr>
          <w:rFonts w:ascii="Calibri" w:eastAsia="Calibri" w:hAnsi="Calibri" w:cs="Calibri" w:hint="eastAsia"/>
          <w:color w:val="000000"/>
          <w:sz w:val="26"/>
          <w:szCs w:val="26"/>
        </w:rPr>
        <w:t xml:space="preserve"> Pinky</w:t>
      </w:r>
      <w:r w:rsidRPr="006A78A5">
        <w:rPr>
          <w:rFonts w:ascii="微軟正黑體" w:eastAsia="微軟正黑體" w:hAnsi="微軟正黑體" w:cs="微軟正黑體" w:hint="eastAsia"/>
          <w:color w:val="000000"/>
          <w:sz w:val="26"/>
          <w:szCs w:val="26"/>
        </w:rPr>
        <w:t>水果薄荷糖，後者和華元食品合作產銷洋芋片、玉米條等休閒零食，藉著</w:t>
      </w:r>
      <w:r w:rsidRPr="006A78A5">
        <w:rPr>
          <w:rFonts w:ascii="Calibri" w:eastAsia="Calibri" w:hAnsi="Calibri" w:cs="Calibri" w:hint="eastAsia"/>
          <w:color w:val="000000"/>
          <w:sz w:val="26"/>
          <w:szCs w:val="26"/>
        </w:rPr>
        <w:t xml:space="preserve"> </w:t>
      </w:r>
      <w:r w:rsidRPr="006A78A5">
        <w:rPr>
          <w:rFonts w:ascii="微軟正黑體" w:eastAsia="微軟正黑體" w:hAnsi="微軟正黑體" w:cs="微軟正黑體" w:hint="eastAsia"/>
          <w:color w:val="000000"/>
          <w:sz w:val="26"/>
          <w:szCs w:val="26"/>
        </w:rPr>
        <w:t>跟本地廠商攜手，積極學習台灣經營的手法和累積經驗值。</w:t>
      </w:r>
    </w:p>
    <w:p w:rsidR="000931C2" w:rsidRPr="006A78A5" w:rsidRDefault="000931C2" w:rsidP="000931C2">
      <w:pPr>
        <w:rPr>
          <w:rFonts w:ascii="微軟正黑體" w:eastAsia="微軟正黑體" w:hAnsi="微軟正黑體" w:cs="微軟正黑體"/>
          <w:color w:val="000000"/>
          <w:sz w:val="26"/>
          <w:szCs w:val="26"/>
        </w:rPr>
      </w:pPr>
      <w:r w:rsidRPr="006A78A5">
        <w:rPr>
          <w:rFonts w:ascii="微軟正黑體" w:eastAsia="微軟正黑體" w:hAnsi="微軟正黑體" w:cs="微軟正黑體" w:hint="eastAsia"/>
          <w:color w:val="000000"/>
          <w:sz w:val="26"/>
          <w:szCs w:val="26"/>
        </w:rPr>
        <w:t xml:space="preserve">    根據</w:t>
      </w:r>
      <w:r w:rsidRPr="006A78A5">
        <w:rPr>
          <w:rFonts w:ascii="Calibri" w:eastAsia="Calibri" w:hAnsi="Calibri" w:cs="Calibri" w:hint="eastAsia"/>
          <w:color w:val="000000"/>
          <w:sz w:val="26"/>
          <w:szCs w:val="26"/>
        </w:rPr>
        <w:t>E-ICP</w:t>
      </w:r>
      <w:r w:rsidRPr="006A78A5">
        <w:rPr>
          <w:rFonts w:ascii="微軟正黑體" w:eastAsia="微軟正黑體" w:hAnsi="微軟正黑體" w:cs="微軟正黑體" w:hint="eastAsia"/>
          <w:color w:val="000000"/>
          <w:sz w:val="26"/>
          <w:szCs w:val="26"/>
        </w:rPr>
        <w:t>消費者行銷資料庫的調查顯示，同屬穀物類的洋芋片、米果</w:t>
      </w:r>
      <w:r w:rsidRPr="006A78A5">
        <w:rPr>
          <w:rFonts w:ascii="Calibri" w:eastAsia="Calibri" w:hAnsi="Calibri" w:cs="Calibri" w:hint="eastAsia"/>
          <w:color w:val="000000"/>
          <w:sz w:val="26"/>
          <w:szCs w:val="26"/>
        </w:rPr>
        <w:t>\</w:t>
      </w:r>
      <w:r w:rsidRPr="006A78A5">
        <w:rPr>
          <w:rFonts w:ascii="微軟正黑體" w:eastAsia="微軟正黑體" w:hAnsi="微軟正黑體" w:cs="微軟正黑體" w:hint="eastAsia"/>
          <w:color w:val="000000"/>
          <w:sz w:val="26"/>
          <w:szCs w:val="26"/>
        </w:rPr>
        <w:t>仙貝、玉米點心為休閒零食市場中最受歡迎的三大產品，其中選擇洋芋片的受訪者</w:t>
      </w:r>
      <w:r w:rsidRPr="006A78A5">
        <w:rPr>
          <w:rFonts w:ascii="Calibri" w:eastAsia="Calibri" w:hAnsi="Calibri" w:cs="Calibri" w:hint="eastAsia"/>
          <w:color w:val="000000"/>
          <w:sz w:val="26"/>
          <w:szCs w:val="26"/>
        </w:rPr>
        <w:t xml:space="preserve"> </w:t>
      </w:r>
      <w:r w:rsidRPr="006A78A5">
        <w:rPr>
          <w:rFonts w:ascii="微軟正黑體" w:eastAsia="微軟正黑體" w:hAnsi="微軟正黑體" w:cs="微軟正黑體" w:hint="eastAsia"/>
          <w:color w:val="000000"/>
          <w:sz w:val="26"/>
          <w:szCs w:val="26"/>
        </w:rPr>
        <w:t>高達</w:t>
      </w:r>
      <w:r w:rsidRPr="006A78A5">
        <w:rPr>
          <w:rFonts w:ascii="Calibri" w:eastAsia="Calibri" w:hAnsi="Calibri" w:cs="Calibri" w:hint="eastAsia"/>
          <w:color w:val="000000"/>
          <w:sz w:val="26"/>
          <w:szCs w:val="26"/>
        </w:rPr>
        <w:t xml:space="preserve"> 63.3%5 </w:t>
      </w:r>
      <w:r w:rsidRPr="006A78A5">
        <w:rPr>
          <w:rFonts w:ascii="微軟正黑體" w:eastAsia="微軟正黑體" w:hAnsi="微軟正黑體" w:cs="微軟正黑體" w:hint="eastAsia"/>
          <w:color w:val="000000"/>
          <w:sz w:val="26"/>
          <w:szCs w:val="26"/>
        </w:rPr>
        <w:t>之多。消費者近三個月最常吃的洋芋片品牌中，波卡</w:t>
      </w:r>
      <w:r w:rsidRPr="006A78A5">
        <w:rPr>
          <w:rFonts w:ascii="Calibri" w:eastAsia="Calibri" w:hAnsi="Calibri" w:cs="Calibri" w:hint="eastAsia"/>
          <w:color w:val="000000"/>
          <w:sz w:val="26"/>
          <w:szCs w:val="26"/>
        </w:rPr>
        <w:t>Lay’s</w:t>
      </w:r>
      <w:r w:rsidRPr="006A78A5">
        <w:rPr>
          <w:rFonts w:ascii="微軟正黑體" w:eastAsia="微軟正黑體" w:hAnsi="微軟正黑體" w:cs="微軟正黑體" w:hint="eastAsia"/>
          <w:color w:val="000000"/>
          <w:sz w:val="26"/>
          <w:szCs w:val="26"/>
        </w:rPr>
        <w:t>位居第</w:t>
      </w:r>
      <w:r w:rsidRPr="006A78A5">
        <w:rPr>
          <w:rFonts w:ascii="Calibri" w:eastAsia="Calibri" w:hAnsi="Calibri" w:cs="Calibri" w:hint="eastAsia"/>
          <w:color w:val="000000"/>
          <w:sz w:val="26"/>
          <w:szCs w:val="26"/>
        </w:rPr>
        <w:t xml:space="preserve"> </w:t>
      </w:r>
      <w:r w:rsidRPr="006A78A5">
        <w:rPr>
          <w:rFonts w:ascii="微軟正黑體" w:eastAsia="微軟正黑體" w:hAnsi="微軟正黑體" w:cs="微軟正黑體" w:hint="eastAsia"/>
          <w:color w:val="000000"/>
          <w:sz w:val="26"/>
          <w:szCs w:val="26"/>
        </w:rPr>
        <w:t>一</w:t>
      </w:r>
      <w:r w:rsidRPr="006A78A5">
        <w:rPr>
          <w:rFonts w:ascii="Calibri" w:eastAsia="Calibri" w:hAnsi="Calibri" w:cs="Calibri" w:hint="eastAsia"/>
          <w:color w:val="000000"/>
          <w:sz w:val="26"/>
          <w:szCs w:val="26"/>
        </w:rPr>
        <w:t>(13.7%)</w:t>
      </w:r>
      <w:r w:rsidRPr="006A78A5">
        <w:rPr>
          <w:rFonts w:ascii="微軟正黑體" w:eastAsia="微軟正黑體" w:hAnsi="微軟正黑體" w:cs="微軟正黑體" w:hint="eastAsia"/>
          <w:color w:val="000000"/>
          <w:sz w:val="26"/>
          <w:szCs w:val="26"/>
        </w:rPr>
        <w:t>，而原本洋芋片市場的強勢品牌</w:t>
      </w:r>
      <w:r w:rsidRPr="006A78A5">
        <w:rPr>
          <w:rFonts w:ascii="Calibri" w:eastAsia="Calibri" w:hAnsi="Calibri" w:cs="Calibri"/>
          <w:color w:val="000000"/>
          <w:sz w:val="26"/>
          <w:szCs w:val="26"/>
        </w:rPr>
        <w:t>—</w:t>
      </w:r>
      <w:r w:rsidRPr="006A78A5">
        <w:rPr>
          <w:rFonts w:ascii="微軟正黑體" w:eastAsia="微軟正黑體" w:hAnsi="微軟正黑體" w:cs="微軟正黑體" w:hint="eastAsia"/>
          <w:color w:val="000000"/>
          <w:sz w:val="26"/>
          <w:szCs w:val="26"/>
        </w:rPr>
        <w:t>品客洋芋片則落至第二</w:t>
      </w:r>
      <w:r w:rsidRPr="006A78A5">
        <w:rPr>
          <w:rFonts w:ascii="Calibri" w:eastAsia="Calibri" w:hAnsi="Calibri" w:cs="Calibri" w:hint="eastAsia"/>
          <w:color w:val="000000"/>
          <w:sz w:val="26"/>
          <w:szCs w:val="26"/>
        </w:rPr>
        <w:t>(10.8%)</w:t>
      </w:r>
      <w:r w:rsidRPr="006A78A5">
        <w:rPr>
          <w:rFonts w:ascii="微軟正黑體" w:eastAsia="微軟正黑體" w:hAnsi="微軟正黑體" w:cs="微軟正黑體" w:hint="eastAsia"/>
          <w:color w:val="000000"/>
          <w:sz w:val="26"/>
          <w:szCs w:val="26"/>
        </w:rPr>
        <w:t>，而</w:t>
      </w:r>
      <w:r w:rsidRPr="006A78A5">
        <w:rPr>
          <w:rFonts w:ascii="Calibri" w:eastAsia="Calibri" w:hAnsi="Calibri" w:cs="Calibri" w:hint="eastAsia"/>
          <w:color w:val="000000"/>
          <w:sz w:val="26"/>
          <w:szCs w:val="26"/>
        </w:rPr>
        <w:t xml:space="preserve"> </w:t>
      </w:r>
      <w:r w:rsidRPr="006A78A5">
        <w:rPr>
          <w:rFonts w:ascii="微軟正黑體" w:eastAsia="微軟正黑體" w:hAnsi="微軟正黑體" w:cs="微軟正黑體" w:hint="eastAsia"/>
          <w:color w:val="000000"/>
          <w:sz w:val="26"/>
          <w:szCs w:val="26"/>
        </w:rPr>
        <w:t>波樂、卡迪那、波的多則分居三、四、五名。</w:t>
      </w:r>
    </w:p>
    <w:p w:rsidR="000931C2" w:rsidRPr="006A78A5" w:rsidRDefault="000931C2" w:rsidP="000931C2">
      <w:pPr>
        <w:rPr>
          <w:rFonts w:ascii="Calibri" w:eastAsia="Calibri" w:hAnsi="Calibri" w:cs="Calibri"/>
          <w:color w:val="000000"/>
          <w:sz w:val="26"/>
          <w:szCs w:val="26"/>
        </w:rPr>
      </w:pPr>
      <w:r>
        <w:rPr>
          <w:rFonts w:ascii="微軟正黑體" w:eastAsia="微軟正黑體" w:hAnsi="微軟正黑體" w:cs="微軟正黑體" w:hint="eastAsia"/>
          <w:color w:val="000000"/>
          <w:sz w:val="22"/>
        </w:rPr>
        <w:t xml:space="preserve">   </w:t>
      </w:r>
      <w:r w:rsidRPr="006A78A5">
        <w:rPr>
          <w:rFonts w:ascii="微軟正黑體" w:eastAsia="微軟正黑體" w:hAnsi="微軟正黑體" w:cs="微軟正黑體" w:hint="eastAsia"/>
          <w:color w:val="000000"/>
          <w:sz w:val="26"/>
          <w:szCs w:val="26"/>
        </w:rPr>
        <w:t xml:space="preserve"> 休閒零食大致上可歸納為八大類，包括穀物類（膨化、油炸、烘焙）、果仁</w:t>
      </w:r>
      <w:r w:rsidRPr="006A78A5">
        <w:rPr>
          <w:rFonts w:ascii="Calibri" w:eastAsia="Calibri" w:hAnsi="Calibri" w:cs="Calibri" w:hint="eastAsia"/>
          <w:color w:val="000000"/>
          <w:sz w:val="26"/>
          <w:szCs w:val="26"/>
        </w:rPr>
        <w:t xml:space="preserve"> </w:t>
      </w:r>
      <w:r w:rsidRPr="006A78A5">
        <w:rPr>
          <w:rFonts w:ascii="微軟正黑體" w:eastAsia="微軟正黑體" w:hAnsi="微軟正黑體" w:cs="微軟正黑體" w:hint="eastAsia"/>
          <w:color w:val="000000"/>
          <w:sz w:val="26"/>
          <w:szCs w:val="26"/>
        </w:rPr>
        <w:t>類、薯類、糖果類、派類、肉禽魚類、乾燥水果類、乾燥蔬菜類。目前市面上的零食多以麵粉為原料，以蔬菜類為原料的食品還很少見，可見水果脆片有機會</w:t>
      </w:r>
      <w:r w:rsidRPr="006A78A5">
        <w:rPr>
          <w:rFonts w:ascii="Calibri" w:eastAsia="Calibri" w:hAnsi="Calibri" w:cs="Calibri" w:hint="eastAsia"/>
          <w:color w:val="000000"/>
          <w:sz w:val="26"/>
          <w:szCs w:val="26"/>
        </w:rPr>
        <w:t xml:space="preserve"> </w:t>
      </w:r>
      <w:r w:rsidRPr="006A78A5">
        <w:rPr>
          <w:rFonts w:ascii="微軟正黑體" w:eastAsia="微軟正黑體" w:hAnsi="微軟正黑體" w:cs="微軟正黑體" w:hint="eastAsia"/>
          <w:color w:val="000000"/>
          <w:sz w:val="26"/>
          <w:szCs w:val="26"/>
        </w:rPr>
        <w:t>擺脫競爭激烈的傳統零食市場，開闢新藍海。</w:t>
      </w:r>
      <w:r w:rsidRPr="006A78A5">
        <w:rPr>
          <w:rFonts w:ascii="Calibri" w:eastAsia="Calibri" w:hAnsi="Calibri" w:cs="Calibri" w:hint="eastAsia"/>
          <w:color w:val="000000"/>
          <w:sz w:val="26"/>
          <w:szCs w:val="26"/>
        </w:rPr>
        <w:t xml:space="preserve"> </w:t>
      </w:r>
    </w:p>
    <w:p w:rsidR="000931C2" w:rsidRPr="006A78A5" w:rsidRDefault="000931C2" w:rsidP="000931C2">
      <w:pPr>
        <w:rPr>
          <w:rFonts w:ascii="Calibri" w:eastAsia="Calibri" w:hAnsi="Calibri" w:cs="Calibri"/>
          <w:color w:val="000000"/>
          <w:sz w:val="26"/>
          <w:szCs w:val="26"/>
        </w:rPr>
      </w:pPr>
      <w:r w:rsidRPr="006A78A5">
        <w:rPr>
          <w:rFonts w:ascii="Calibri" w:eastAsia="Calibri" w:hAnsi="Calibri" w:cs="Calibri"/>
          <w:color w:val="000000"/>
          <w:sz w:val="26"/>
          <w:szCs w:val="26"/>
        </w:rPr>
        <w:t xml:space="preserve">  </w:t>
      </w:r>
      <w:r w:rsidRPr="006A78A5">
        <w:rPr>
          <w:rFonts w:ascii="微軟正黑體" w:eastAsia="微軟正黑體" w:hAnsi="微軟正黑體" w:cs="微軟正黑體" w:hint="eastAsia"/>
          <w:color w:val="000000"/>
          <w:sz w:val="26"/>
          <w:szCs w:val="26"/>
        </w:rPr>
        <w:t>二、</w:t>
      </w:r>
      <w:r w:rsidRPr="006A78A5">
        <w:rPr>
          <w:rFonts w:ascii="Calibri" w:eastAsia="Calibri" w:hAnsi="Calibri" w:cs="Calibri" w:hint="eastAsia"/>
          <w:color w:val="000000"/>
          <w:sz w:val="26"/>
          <w:szCs w:val="26"/>
        </w:rPr>
        <w:t xml:space="preserve"> </w:t>
      </w:r>
      <w:r w:rsidRPr="006A78A5">
        <w:rPr>
          <w:rFonts w:ascii="微軟正黑體" w:eastAsia="微軟正黑體" w:hAnsi="微軟正黑體" w:cs="微軟正黑體" w:hint="eastAsia"/>
          <w:color w:val="000000"/>
          <w:sz w:val="26"/>
          <w:szCs w:val="26"/>
        </w:rPr>
        <w:t>膨化類休閒食品市場成長迅速</w:t>
      </w:r>
      <w:r w:rsidRPr="006A78A5">
        <w:rPr>
          <w:rFonts w:ascii="Calibri" w:eastAsia="Calibri" w:hAnsi="Calibri" w:cs="Calibri" w:hint="eastAsia"/>
          <w:color w:val="000000"/>
          <w:sz w:val="26"/>
          <w:szCs w:val="26"/>
        </w:rPr>
        <w:t xml:space="preserve"> </w:t>
      </w:r>
    </w:p>
    <w:p w:rsidR="000931C2" w:rsidRPr="006A78A5" w:rsidRDefault="000931C2" w:rsidP="000931C2">
      <w:pPr>
        <w:rPr>
          <w:rFonts w:ascii="Calibri" w:eastAsia="Calibri" w:hAnsi="Calibri" w:cs="Calibri"/>
          <w:color w:val="000000"/>
          <w:sz w:val="26"/>
          <w:szCs w:val="26"/>
        </w:rPr>
      </w:pPr>
      <w:r w:rsidRPr="006A78A5">
        <w:rPr>
          <w:rFonts w:ascii="微軟正黑體" w:eastAsia="微軟正黑體" w:hAnsi="微軟正黑體" w:cs="微軟正黑體" w:hint="eastAsia"/>
          <w:color w:val="000000"/>
          <w:sz w:val="26"/>
          <w:szCs w:val="26"/>
        </w:rPr>
        <w:t>膨化食品是一種以穀物、薯類或豆類為主要原料，經焙烤、油炸、微波或擠</w:t>
      </w:r>
      <w:r w:rsidRPr="006A78A5">
        <w:rPr>
          <w:rFonts w:ascii="Calibri" w:eastAsia="Calibri" w:hAnsi="Calibri" w:cs="Calibri" w:hint="eastAsia"/>
          <w:color w:val="000000"/>
          <w:sz w:val="26"/>
          <w:szCs w:val="26"/>
        </w:rPr>
        <w:t xml:space="preserve"> </w:t>
      </w:r>
      <w:r w:rsidRPr="006A78A5">
        <w:rPr>
          <w:rFonts w:ascii="微軟正黑體" w:eastAsia="微軟正黑體" w:hAnsi="微軟正黑體" w:cs="微軟正黑體" w:hint="eastAsia"/>
          <w:color w:val="000000"/>
          <w:sz w:val="26"/>
          <w:szCs w:val="26"/>
        </w:rPr>
        <w:t>壓等方式製成。膨化後體積明顯增大，具有一定酥鬆度，口感佳。</w:t>
      </w:r>
      <w:r w:rsidRPr="006A78A5">
        <w:rPr>
          <w:rFonts w:ascii="Calibri" w:eastAsia="Calibri" w:hAnsi="Calibri" w:cs="Calibri" w:hint="eastAsia"/>
          <w:color w:val="000000"/>
          <w:sz w:val="26"/>
          <w:szCs w:val="26"/>
        </w:rPr>
        <w:t>GB17401-2003</w:t>
      </w:r>
    </w:p>
    <w:p w:rsidR="00D578B7" w:rsidRPr="006A78A5" w:rsidRDefault="000931C2" w:rsidP="000931C2">
      <w:pPr>
        <w:rPr>
          <w:rFonts w:ascii="微軟正黑體" w:eastAsia="微軟正黑體" w:hAnsi="微軟正黑體" w:cs="微軟正黑體"/>
          <w:color w:val="000000"/>
          <w:sz w:val="26"/>
          <w:szCs w:val="26"/>
        </w:rPr>
      </w:pPr>
      <w:r w:rsidRPr="006A78A5">
        <w:rPr>
          <w:rFonts w:ascii="微軟正黑體" w:eastAsia="微軟正黑體" w:hAnsi="微軟正黑體" w:cs="微軟正黑體" w:hint="eastAsia"/>
          <w:color w:val="000000"/>
          <w:sz w:val="26"/>
          <w:szCs w:val="26"/>
        </w:rPr>
        <w:t>《膨化食品衛生標準》中將膨化食品分為油炸型膨化食品和非油炸型膨化食品</w:t>
      </w:r>
      <w:r w:rsidRPr="006A78A5">
        <w:rPr>
          <w:rFonts w:ascii="Calibri" w:eastAsia="Calibri" w:hAnsi="Calibri" w:cs="Calibri" w:hint="eastAsia"/>
          <w:color w:val="000000"/>
          <w:sz w:val="26"/>
          <w:szCs w:val="26"/>
        </w:rPr>
        <w:t xml:space="preserve"> 6</w:t>
      </w:r>
      <w:r w:rsidRPr="006A78A5">
        <w:rPr>
          <w:rFonts w:ascii="微軟正黑體" w:eastAsia="微軟正黑體" w:hAnsi="微軟正黑體" w:cs="微軟正黑體" w:hint="eastAsia"/>
          <w:color w:val="000000"/>
          <w:sz w:val="26"/>
          <w:szCs w:val="26"/>
        </w:rPr>
        <w:t>。如薯片、蝦片、鍋巴等是油炸型膨化食品；雪米餅、小饅頭、爆米花等則是</w:t>
      </w:r>
      <w:r w:rsidRPr="006A78A5">
        <w:rPr>
          <w:rFonts w:ascii="Calibri" w:eastAsia="Calibri" w:hAnsi="Calibri" w:cs="Calibri" w:hint="eastAsia"/>
          <w:color w:val="000000"/>
          <w:sz w:val="26"/>
          <w:szCs w:val="26"/>
        </w:rPr>
        <w:t xml:space="preserve"> </w:t>
      </w:r>
      <w:r w:rsidRPr="006A78A5">
        <w:rPr>
          <w:rFonts w:ascii="微軟正黑體" w:eastAsia="微軟正黑體" w:hAnsi="微軟正黑體" w:cs="微軟正黑體" w:hint="eastAsia"/>
          <w:color w:val="000000"/>
          <w:sz w:val="26"/>
          <w:szCs w:val="26"/>
        </w:rPr>
        <w:t>非油炸型膨化食品。</w:t>
      </w:r>
    </w:p>
    <w:p w:rsidR="000931C2" w:rsidRPr="006A78A5" w:rsidRDefault="000931C2" w:rsidP="000931C2">
      <w:pPr>
        <w:rPr>
          <w:rFonts w:ascii="Calibri" w:eastAsia="Calibri" w:hAnsi="Calibri" w:cs="Calibri"/>
          <w:color w:val="000000"/>
          <w:sz w:val="26"/>
          <w:szCs w:val="26"/>
        </w:rPr>
      </w:pPr>
      <w:r w:rsidRPr="006A78A5">
        <w:rPr>
          <w:rFonts w:ascii="微軟正黑體" w:eastAsia="微軟正黑體" w:hAnsi="微軟正黑體" w:cs="微軟正黑體" w:hint="eastAsia"/>
          <w:color w:val="000000"/>
          <w:sz w:val="26"/>
          <w:szCs w:val="26"/>
        </w:rPr>
        <w:t xml:space="preserve">    值得注意的是，目前膨化類休閒食品於全球的年產值已經高達十億美元。在</w:t>
      </w:r>
      <w:r w:rsidRPr="006A78A5">
        <w:rPr>
          <w:rFonts w:ascii="Calibri" w:eastAsia="Calibri" w:hAnsi="Calibri" w:cs="Calibri" w:hint="eastAsia"/>
          <w:color w:val="000000"/>
          <w:sz w:val="26"/>
          <w:szCs w:val="26"/>
        </w:rPr>
        <w:t xml:space="preserve"> </w:t>
      </w:r>
      <w:r w:rsidRPr="006A78A5">
        <w:rPr>
          <w:rFonts w:ascii="微軟正黑體" w:eastAsia="微軟正黑體" w:hAnsi="微軟正黑體" w:cs="微軟正黑體" w:hint="eastAsia"/>
          <w:color w:val="000000"/>
          <w:sz w:val="26"/>
          <w:szCs w:val="26"/>
        </w:rPr>
        <w:t>各</w:t>
      </w:r>
      <w:r w:rsidRPr="006A78A5">
        <w:rPr>
          <w:rFonts w:ascii="微軟正黑體" w:eastAsia="微軟正黑體" w:hAnsi="微軟正黑體" w:cs="微軟正黑體" w:hint="eastAsia"/>
          <w:color w:val="000000"/>
          <w:sz w:val="26"/>
          <w:szCs w:val="26"/>
        </w:rPr>
        <w:lastRenderedPageBreak/>
        <w:t>類休閒食品中，穀物膨化類食品發展最快，佔城市家庭消費綜合指數最高。</w:t>
      </w:r>
      <w:r w:rsidRPr="006A78A5">
        <w:rPr>
          <w:rFonts w:ascii="Calibri" w:eastAsia="Calibri" w:hAnsi="Calibri" w:cs="Calibri" w:hint="eastAsia"/>
          <w:color w:val="000000"/>
          <w:sz w:val="26"/>
          <w:szCs w:val="26"/>
        </w:rPr>
        <w:t>7</w:t>
      </w:r>
      <w:r w:rsidRPr="006A78A5">
        <w:rPr>
          <w:rFonts w:ascii="微軟正黑體" w:eastAsia="微軟正黑體" w:hAnsi="微軟正黑體" w:cs="微軟正黑體" w:hint="eastAsia"/>
          <w:color w:val="000000"/>
          <w:sz w:val="26"/>
          <w:szCs w:val="26"/>
        </w:rPr>
        <w:t>故</w:t>
      </w:r>
      <w:r w:rsidRPr="006A78A5">
        <w:rPr>
          <w:rFonts w:ascii="Calibri" w:eastAsia="Calibri" w:hAnsi="Calibri" w:cs="Calibri" w:hint="eastAsia"/>
          <w:color w:val="000000"/>
          <w:sz w:val="26"/>
          <w:szCs w:val="26"/>
        </w:rPr>
        <w:t xml:space="preserve"> </w:t>
      </w:r>
      <w:r w:rsidRPr="006A78A5">
        <w:rPr>
          <w:rFonts w:ascii="微軟正黑體" w:eastAsia="微軟正黑體" w:hAnsi="微軟正黑體" w:cs="微軟正黑體" w:hint="eastAsia"/>
          <w:color w:val="000000"/>
          <w:sz w:val="26"/>
          <w:szCs w:val="26"/>
        </w:rPr>
        <w:t>採用真空膨化技術的水果脆片，在未來是相當具有發展性的。</w:t>
      </w:r>
      <w:r w:rsidRPr="006A78A5">
        <w:rPr>
          <w:rFonts w:ascii="Calibri" w:eastAsia="Calibri" w:hAnsi="Calibri" w:cs="Calibri" w:hint="eastAsia"/>
          <w:color w:val="000000"/>
          <w:sz w:val="26"/>
          <w:szCs w:val="26"/>
        </w:rPr>
        <w:t xml:space="preserve"> </w:t>
      </w:r>
    </w:p>
    <w:p w:rsidR="000931C2" w:rsidRPr="006A78A5" w:rsidRDefault="000931C2" w:rsidP="000931C2">
      <w:pPr>
        <w:rPr>
          <w:rFonts w:ascii="微軟正黑體" w:eastAsia="微軟正黑體" w:hAnsi="微軟正黑體" w:cs="微軟正黑體"/>
          <w:color w:val="000000"/>
          <w:sz w:val="26"/>
          <w:szCs w:val="26"/>
        </w:rPr>
      </w:pPr>
      <w:r w:rsidRPr="006A78A5">
        <w:rPr>
          <w:rFonts w:ascii="微軟正黑體" w:eastAsia="微軟正黑體" w:hAnsi="微軟正黑體" w:cs="微軟正黑體" w:hint="eastAsia"/>
          <w:color w:val="000000"/>
          <w:sz w:val="26"/>
          <w:szCs w:val="26"/>
        </w:rPr>
        <w:t>三 、 競爭者分析</w:t>
      </w:r>
    </w:p>
    <w:p w:rsidR="000931C2" w:rsidRPr="006A78A5" w:rsidRDefault="000931C2" w:rsidP="000931C2">
      <w:pPr>
        <w:rPr>
          <w:rFonts w:ascii="Calibri" w:eastAsia="Calibri" w:hAnsi="Calibri" w:cs="Calibri"/>
          <w:color w:val="000000"/>
          <w:sz w:val="26"/>
          <w:szCs w:val="26"/>
        </w:rPr>
      </w:pPr>
      <w:r w:rsidRPr="006A78A5">
        <w:rPr>
          <w:rFonts w:ascii="微軟正黑體" w:eastAsia="微軟正黑體" w:hAnsi="微軟正黑體" w:cs="微軟正黑體" w:hint="eastAsia"/>
          <w:color w:val="000000"/>
          <w:sz w:val="26"/>
          <w:szCs w:val="26"/>
        </w:rPr>
        <w:t>目前台灣地區水果脆片市場中，尚未有市場領導者，各品牌產品零散分布於</w:t>
      </w:r>
      <w:r w:rsidRPr="006A78A5">
        <w:rPr>
          <w:rFonts w:ascii="Calibri" w:eastAsia="Calibri" w:hAnsi="Calibri" w:cs="Calibri" w:hint="eastAsia"/>
          <w:color w:val="000000"/>
          <w:sz w:val="26"/>
          <w:szCs w:val="26"/>
        </w:rPr>
        <w:t xml:space="preserve"> </w:t>
      </w:r>
      <w:r w:rsidRPr="006A78A5">
        <w:rPr>
          <w:rFonts w:ascii="微軟正黑體" w:eastAsia="微軟正黑體" w:hAnsi="微軟正黑體" w:cs="微軟正黑體" w:hint="eastAsia"/>
          <w:color w:val="000000"/>
          <w:sz w:val="26"/>
          <w:szCs w:val="26"/>
        </w:rPr>
        <w:t>批發乾貨、網路、賣場與超市等各種通路中，有些甚至以散裝的形式販售，沒有</w:t>
      </w:r>
      <w:r w:rsidRPr="006A78A5">
        <w:rPr>
          <w:rFonts w:ascii="Calibri" w:eastAsia="Calibri" w:hAnsi="Calibri" w:cs="Calibri" w:hint="eastAsia"/>
          <w:color w:val="000000"/>
          <w:sz w:val="26"/>
          <w:szCs w:val="26"/>
        </w:rPr>
        <w:t xml:space="preserve"> </w:t>
      </w:r>
      <w:r w:rsidRPr="006A78A5">
        <w:rPr>
          <w:rFonts w:ascii="微軟正黑體" w:eastAsia="微軟正黑體" w:hAnsi="微軟正黑體" w:cs="微軟正黑體" w:hint="eastAsia"/>
          <w:color w:val="000000"/>
          <w:sz w:val="26"/>
          <w:szCs w:val="26"/>
        </w:rPr>
        <w:t>明確的品牌名稱。以下針對各通路中有品牌的主要產品做分析比較：</w:t>
      </w:r>
      <w:r w:rsidRPr="006A78A5">
        <w:rPr>
          <w:rFonts w:ascii="Calibri" w:eastAsia="Calibri" w:hAnsi="Calibri" w:cs="Calibri" w:hint="eastAsia"/>
          <w:color w:val="000000"/>
          <w:sz w:val="26"/>
          <w:szCs w:val="26"/>
        </w:rPr>
        <w:t xml:space="preserve"> </w:t>
      </w:r>
    </w:p>
    <w:p w:rsidR="0027562B" w:rsidRDefault="0027562B" w:rsidP="000931C2">
      <w:pPr>
        <w:rPr>
          <w:rFonts w:ascii="Calibri" w:eastAsia="Calibri" w:hAnsi="Calibri" w:cs="Calibri"/>
          <w:color w:val="000000"/>
          <w:sz w:val="22"/>
        </w:rPr>
      </w:pPr>
    </w:p>
    <w:tbl>
      <w:tblPr>
        <w:tblStyle w:val="a3"/>
        <w:tblW w:w="0" w:type="auto"/>
        <w:tblLook w:val="04A0" w:firstRow="1" w:lastRow="0" w:firstColumn="1" w:lastColumn="0" w:noHBand="0" w:noVBand="1"/>
      </w:tblPr>
      <w:tblGrid>
        <w:gridCol w:w="1925"/>
        <w:gridCol w:w="1756"/>
        <w:gridCol w:w="1559"/>
        <w:gridCol w:w="1559"/>
        <w:gridCol w:w="2829"/>
      </w:tblGrid>
      <w:tr w:rsidR="0027562B" w:rsidTr="00603811">
        <w:tc>
          <w:tcPr>
            <w:tcW w:w="1925" w:type="dxa"/>
          </w:tcPr>
          <w:p w:rsidR="0027562B" w:rsidRPr="00603811" w:rsidRDefault="0027562B" w:rsidP="000931C2">
            <w:pPr>
              <w:rPr>
                <w:rFonts w:ascii="Calibri" w:hAnsi="Calibri" w:cs="Calibri"/>
                <w:color w:val="000000"/>
                <w:szCs w:val="24"/>
              </w:rPr>
            </w:pPr>
            <w:r w:rsidRPr="00603811">
              <w:rPr>
                <w:rFonts w:ascii="Calibri" w:hAnsi="Calibri" w:cs="Calibri" w:hint="eastAsia"/>
                <w:color w:val="000000"/>
                <w:szCs w:val="24"/>
              </w:rPr>
              <w:t>品牌</w:t>
            </w:r>
            <w:r w:rsidRPr="00603811">
              <w:rPr>
                <w:rFonts w:ascii="Calibri" w:hAnsi="Calibri" w:cs="Calibri" w:hint="eastAsia"/>
                <w:color w:val="000000"/>
                <w:szCs w:val="24"/>
              </w:rPr>
              <w:t>/</w:t>
            </w:r>
            <w:r w:rsidRPr="00603811">
              <w:rPr>
                <w:rFonts w:ascii="Calibri" w:hAnsi="Calibri" w:cs="Calibri" w:hint="eastAsia"/>
                <w:color w:val="000000"/>
                <w:szCs w:val="24"/>
              </w:rPr>
              <w:t>公司名稱</w:t>
            </w:r>
          </w:p>
        </w:tc>
        <w:tc>
          <w:tcPr>
            <w:tcW w:w="1756" w:type="dxa"/>
          </w:tcPr>
          <w:p w:rsidR="0027562B" w:rsidRPr="00603811" w:rsidRDefault="0027562B" w:rsidP="000931C2">
            <w:pPr>
              <w:rPr>
                <w:rFonts w:ascii="Calibri" w:hAnsi="Calibri" w:cs="Calibri"/>
                <w:color w:val="000000"/>
                <w:szCs w:val="24"/>
              </w:rPr>
            </w:pPr>
            <w:r w:rsidRPr="00603811">
              <w:rPr>
                <w:rFonts w:asciiTheme="minorEastAsia" w:hAnsiTheme="minorEastAsia" w:cs="Calibri" w:hint="eastAsia"/>
                <w:color w:val="000000"/>
                <w:szCs w:val="24"/>
              </w:rPr>
              <w:t>公司屬性</w:t>
            </w:r>
            <w:r w:rsidRPr="00603811">
              <w:rPr>
                <w:rFonts w:ascii="Calibri" w:hAnsi="Calibri" w:cs="Calibri" w:hint="eastAsia"/>
                <w:color w:val="000000"/>
                <w:szCs w:val="24"/>
              </w:rPr>
              <w:t>/</w:t>
            </w:r>
            <w:r w:rsidRPr="00603811">
              <w:rPr>
                <w:rFonts w:ascii="Calibri" w:hAnsi="Calibri" w:cs="Calibri" w:hint="eastAsia"/>
                <w:color w:val="000000"/>
                <w:szCs w:val="24"/>
              </w:rPr>
              <w:t>通路</w:t>
            </w:r>
          </w:p>
        </w:tc>
        <w:tc>
          <w:tcPr>
            <w:tcW w:w="1559" w:type="dxa"/>
          </w:tcPr>
          <w:p w:rsidR="0027562B" w:rsidRPr="00603811" w:rsidRDefault="0027562B" w:rsidP="000931C2">
            <w:pPr>
              <w:rPr>
                <w:rFonts w:ascii="Calibri" w:eastAsia="Calibri" w:hAnsi="Calibri" w:cs="Calibri"/>
                <w:color w:val="000000"/>
                <w:szCs w:val="24"/>
              </w:rPr>
            </w:pPr>
            <w:r w:rsidRPr="00603811">
              <w:rPr>
                <w:rFonts w:asciiTheme="minorEastAsia" w:hAnsiTheme="minorEastAsia" w:cs="Calibri" w:hint="eastAsia"/>
                <w:color w:val="000000"/>
                <w:szCs w:val="24"/>
              </w:rPr>
              <w:t>價格</w:t>
            </w:r>
          </w:p>
        </w:tc>
        <w:tc>
          <w:tcPr>
            <w:tcW w:w="1559" w:type="dxa"/>
          </w:tcPr>
          <w:p w:rsidR="0027562B" w:rsidRPr="00603811" w:rsidRDefault="0027562B" w:rsidP="000931C2">
            <w:pPr>
              <w:rPr>
                <w:rFonts w:ascii="Calibri" w:eastAsia="Calibri" w:hAnsi="Calibri" w:cs="Calibri"/>
                <w:color w:val="000000"/>
                <w:szCs w:val="24"/>
              </w:rPr>
            </w:pPr>
            <w:r w:rsidRPr="00603811">
              <w:rPr>
                <w:rFonts w:asciiTheme="minorEastAsia" w:hAnsiTheme="minorEastAsia" w:cs="Calibri" w:hint="eastAsia"/>
                <w:color w:val="000000"/>
                <w:szCs w:val="24"/>
              </w:rPr>
              <w:t>產品技術</w:t>
            </w:r>
          </w:p>
        </w:tc>
        <w:tc>
          <w:tcPr>
            <w:tcW w:w="2829" w:type="dxa"/>
          </w:tcPr>
          <w:p w:rsidR="0027562B" w:rsidRPr="00603811" w:rsidRDefault="0027562B" w:rsidP="000931C2">
            <w:pPr>
              <w:rPr>
                <w:rFonts w:ascii="Calibri" w:eastAsia="Calibri" w:hAnsi="Calibri" w:cs="Calibri"/>
                <w:color w:val="000000"/>
                <w:szCs w:val="24"/>
              </w:rPr>
            </w:pPr>
            <w:r w:rsidRPr="00603811">
              <w:rPr>
                <w:rFonts w:asciiTheme="minorEastAsia" w:hAnsiTheme="minorEastAsia" w:cs="Calibri" w:hint="eastAsia"/>
                <w:color w:val="000000"/>
                <w:szCs w:val="24"/>
              </w:rPr>
              <w:t>產品訴求與特色</w:t>
            </w:r>
          </w:p>
        </w:tc>
      </w:tr>
      <w:tr w:rsidR="0027562B" w:rsidTr="00603811">
        <w:tc>
          <w:tcPr>
            <w:tcW w:w="1925" w:type="dxa"/>
          </w:tcPr>
          <w:p w:rsidR="0027562B" w:rsidRPr="00603811" w:rsidRDefault="00D7542D" w:rsidP="000931C2">
            <w:pPr>
              <w:rPr>
                <w:rFonts w:ascii="Calibri" w:eastAsia="Calibri" w:hAnsi="Calibri" w:cs="Calibri"/>
                <w:color w:val="000000"/>
                <w:szCs w:val="24"/>
              </w:rPr>
            </w:pPr>
            <w:r w:rsidRPr="00603811">
              <w:rPr>
                <w:rFonts w:asciiTheme="minorEastAsia" w:hAnsiTheme="minorEastAsia" w:cs="Calibri" w:hint="eastAsia"/>
                <w:color w:val="000000"/>
                <w:szCs w:val="24"/>
              </w:rPr>
              <w:t>宏宇農業生技企業有限公司</w:t>
            </w:r>
          </w:p>
        </w:tc>
        <w:tc>
          <w:tcPr>
            <w:tcW w:w="1756" w:type="dxa"/>
          </w:tcPr>
          <w:p w:rsidR="0027562B" w:rsidRPr="00603811" w:rsidRDefault="00D7542D" w:rsidP="000931C2">
            <w:pPr>
              <w:rPr>
                <w:rFonts w:ascii="Calibri" w:eastAsia="Calibri" w:hAnsi="Calibri" w:cs="Calibri"/>
                <w:color w:val="000000"/>
                <w:szCs w:val="24"/>
              </w:rPr>
            </w:pPr>
            <w:r w:rsidRPr="00603811">
              <w:rPr>
                <w:rFonts w:asciiTheme="minorEastAsia" w:hAnsiTheme="minorEastAsia" w:cs="Calibri" w:hint="eastAsia"/>
                <w:color w:val="000000"/>
                <w:szCs w:val="24"/>
              </w:rPr>
              <w:t>台灣食品公司</w:t>
            </w:r>
          </w:p>
        </w:tc>
        <w:tc>
          <w:tcPr>
            <w:tcW w:w="1559" w:type="dxa"/>
          </w:tcPr>
          <w:p w:rsidR="0027562B" w:rsidRPr="00603811" w:rsidRDefault="00D7542D" w:rsidP="000931C2">
            <w:pPr>
              <w:rPr>
                <w:rFonts w:ascii="Calibri" w:hAnsi="Calibri" w:cs="Calibri"/>
                <w:color w:val="000000"/>
                <w:szCs w:val="24"/>
              </w:rPr>
            </w:pPr>
            <w:r w:rsidRPr="00603811">
              <w:rPr>
                <w:rFonts w:ascii="Calibri" w:hAnsi="Calibri" w:cs="Calibri"/>
                <w:color w:val="000000"/>
                <w:szCs w:val="24"/>
              </w:rPr>
              <w:t>N/A</w:t>
            </w:r>
          </w:p>
        </w:tc>
        <w:tc>
          <w:tcPr>
            <w:tcW w:w="1559" w:type="dxa"/>
          </w:tcPr>
          <w:p w:rsidR="0027562B" w:rsidRPr="00603811" w:rsidRDefault="00D7542D" w:rsidP="000931C2">
            <w:pPr>
              <w:rPr>
                <w:rFonts w:ascii="Calibri" w:eastAsia="Calibri" w:hAnsi="Calibri" w:cs="Calibri"/>
                <w:color w:val="000000"/>
                <w:szCs w:val="24"/>
              </w:rPr>
            </w:pPr>
            <w:r w:rsidRPr="00603811">
              <w:rPr>
                <w:rFonts w:asciiTheme="minorEastAsia" w:hAnsiTheme="minorEastAsia" w:cs="Calibri" w:hint="eastAsia"/>
                <w:color w:val="000000"/>
                <w:szCs w:val="24"/>
              </w:rPr>
              <w:t>冷凍乾燥</w:t>
            </w:r>
          </w:p>
        </w:tc>
        <w:tc>
          <w:tcPr>
            <w:tcW w:w="2829" w:type="dxa"/>
          </w:tcPr>
          <w:p w:rsidR="0027562B" w:rsidRPr="00603811" w:rsidRDefault="00D7542D" w:rsidP="000931C2">
            <w:pPr>
              <w:rPr>
                <w:rFonts w:ascii="Calibri" w:eastAsia="Calibri" w:hAnsi="Calibri" w:cs="Calibri"/>
                <w:color w:val="000000"/>
                <w:szCs w:val="24"/>
              </w:rPr>
            </w:pPr>
            <w:r w:rsidRPr="00603811">
              <w:rPr>
                <w:rFonts w:asciiTheme="minorEastAsia" w:hAnsiTheme="minorEastAsia" w:cs="Calibri" w:hint="eastAsia"/>
                <w:color w:val="000000"/>
                <w:szCs w:val="24"/>
              </w:rPr>
              <w:t>不含人工添加物與化學防腐劑，保留蔬果原色原味、原營養，復水性良好，低卡路里。</w:t>
            </w:r>
          </w:p>
        </w:tc>
      </w:tr>
      <w:tr w:rsidR="0027562B" w:rsidTr="00603811">
        <w:tc>
          <w:tcPr>
            <w:tcW w:w="1925" w:type="dxa"/>
          </w:tcPr>
          <w:p w:rsidR="0027562B" w:rsidRPr="00603811" w:rsidRDefault="00D7542D" w:rsidP="000931C2">
            <w:pPr>
              <w:rPr>
                <w:rFonts w:ascii="Calibri" w:eastAsia="Calibri" w:hAnsi="Calibri" w:cs="Calibri"/>
                <w:color w:val="000000"/>
                <w:szCs w:val="24"/>
              </w:rPr>
            </w:pPr>
            <w:r w:rsidRPr="00603811">
              <w:rPr>
                <w:rFonts w:asciiTheme="minorEastAsia" w:hAnsiTheme="minorEastAsia" w:cs="Calibri" w:hint="eastAsia"/>
                <w:color w:val="000000"/>
                <w:szCs w:val="24"/>
              </w:rPr>
              <w:t>中國實味企業股份有限公司</w:t>
            </w:r>
          </w:p>
        </w:tc>
        <w:tc>
          <w:tcPr>
            <w:tcW w:w="1756" w:type="dxa"/>
          </w:tcPr>
          <w:p w:rsidR="0027562B" w:rsidRPr="00603811" w:rsidRDefault="00D7542D" w:rsidP="000931C2">
            <w:pPr>
              <w:rPr>
                <w:rFonts w:ascii="Calibri" w:eastAsia="Calibri" w:hAnsi="Calibri" w:cs="Calibri"/>
                <w:color w:val="000000"/>
                <w:szCs w:val="24"/>
              </w:rPr>
            </w:pPr>
            <w:r w:rsidRPr="00603811">
              <w:rPr>
                <w:rFonts w:asciiTheme="minorEastAsia" w:hAnsiTheme="minorEastAsia" w:cs="Calibri" w:hint="eastAsia"/>
                <w:color w:val="000000"/>
                <w:szCs w:val="24"/>
              </w:rPr>
              <w:t>台灣食品公司</w:t>
            </w:r>
          </w:p>
        </w:tc>
        <w:tc>
          <w:tcPr>
            <w:tcW w:w="1559" w:type="dxa"/>
          </w:tcPr>
          <w:p w:rsidR="0027562B" w:rsidRPr="00603811" w:rsidRDefault="00D7542D" w:rsidP="000931C2">
            <w:pPr>
              <w:rPr>
                <w:rFonts w:ascii="Calibri" w:hAnsi="Calibri" w:cs="Calibri"/>
                <w:color w:val="000000"/>
                <w:szCs w:val="24"/>
              </w:rPr>
            </w:pPr>
            <w:r w:rsidRPr="00603811">
              <w:rPr>
                <w:rFonts w:ascii="Calibri" w:hAnsi="Calibri" w:cs="Calibri" w:hint="eastAsia"/>
                <w:color w:val="000000"/>
                <w:szCs w:val="24"/>
              </w:rPr>
              <w:t>N/A</w:t>
            </w:r>
          </w:p>
        </w:tc>
        <w:tc>
          <w:tcPr>
            <w:tcW w:w="1559" w:type="dxa"/>
          </w:tcPr>
          <w:p w:rsidR="0027562B" w:rsidRPr="00603811" w:rsidRDefault="00D7542D" w:rsidP="000931C2">
            <w:pPr>
              <w:rPr>
                <w:rFonts w:ascii="Calibri" w:eastAsia="Calibri" w:hAnsi="Calibri" w:cs="Calibri"/>
                <w:color w:val="000000"/>
                <w:szCs w:val="24"/>
              </w:rPr>
            </w:pPr>
            <w:r w:rsidRPr="00603811">
              <w:rPr>
                <w:rFonts w:asciiTheme="minorEastAsia" w:hAnsiTheme="minorEastAsia" w:cs="Calibri" w:hint="eastAsia"/>
                <w:color w:val="000000"/>
                <w:szCs w:val="24"/>
              </w:rPr>
              <w:t>真空乾燥</w:t>
            </w:r>
          </w:p>
        </w:tc>
        <w:tc>
          <w:tcPr>
            <w:tcW w:w="2829" w:type="dxa"/>
          </w:tcPr>
          <w:p w:rsidR="0027562B" w:rsidRPr="00603811" w:rsidRDefault="00D7542D" w:rsidP="000931C2">
            <w:pPr>
              <w:rPr>
                <w:rFonts w:ascii="Calibri" w:hAnsi="Calibri" w:cs="Calibri"/>
                <w:color w:val="000000"/>
                <w:szCs w:val="24"/>
              </w:rPr>
            </w:pPr>
            <w:r w:rsidRPr="00603811">
              <w:rPr>
                <w:rFonts w:ascii="Calibri" w:hAnsi="Calibri" w:cs="Calibri" w:hint="eastAsia"/>
                <w:color w:val="000000"/>
                <w:szCs w:val="24"/>
              </w:rPr>
              <w:t>公司有</w:t>
            </w:r>
            <w:r w:rsidRPr="00603811">
              <w:rPr>
                <w:rFonts w:ascii="Calibri" w:hAnsi="Calibri" w:cs="Calibri" w:hint="eastAsia"/>
                <w:color w:val="000000"/>
                <w:szCs w:val="24"/>
              </w:rPr>
              <w:t>20</w:t>
            </w:r>
            <w:r w:rsidRPr="00603811">
              <w:rPr>
                <w:rFonts w:ascii="Calibri" w:hAnsi="Calibri" w:cs="Calibri" w:hint="eastAsia"/>
                <w:color w:val="000000"/>
                <w:szCs w:val="24"/>
              </w:rPr>
              <w:t>年的產銷經驗</w:t>
            </w:r>
            <w:r w:rsidR="00123F51" w:rsidRPr="00603811">
              <w:rPr>
                <w:rFonts w:ascii="Calibri" w:hAnsi="Calibri" w:cs="Calibri" w:hint="eastAsia"/>
                <w:color w:val="000000"/>
                <w:szCs w:val="24"/>
              </w:rPr>
              <w:t>，以新鮮蔬果製成，不含人工添加物與化學防腐劑，保留自然營養</w:t>
            </w:r>
          </w:p>
        </w:tc>
      </w:tr>
      <w:tr w:rsidR="0027562B" w:rsidTr="00603811">
        <w:tc>
          <w:tcPr>
            <w:tcW w:w="1925" w:type="dxa"/>
          </w:tcPr>
          <w:p w:rsidR="0027562B" w:rsidRPr="00603811" w:rsidRDefault="00D7542D" w:rsidP="000931C2">
            <w:pPr>
              <w:rPr>
                <w:rFonts w:ascii="Calibri" w:eastAsia="Calibri" w:hAnsi="Calibri" w:cs="Calibri"/>
                <w:color w:val="000000"/>
                <w:szCs w:val="24"/>
              </w:rPr>
            </w:pPr>
            <w:r w:rsidRPr="00603811">
              <w:rPr>
                <w:rFonts w:asciiTheme="minorEastAsia" w:hAnsiTheme="minorEastAsia" w:cs="Calibri" w:hint="eastAsia"/>
                <w:color w:val="000000"/>
                <w:szCs w:val="24"/>
              </w:rPr>
              <w:t>怡晉國際股份有限公司</w:t>
            </w:r>
          </w:p>
        </w:tc>
        <w:tc>
          <w:tcPr>
            <w:tcW w:w="1756" w:type="dxa"/>
          </w:tcPr>
          <w:p w:rsidR="0027562B" w:rsidRPr="00603811" w:rsidRDefault="00D7542D" w:rsidP="000931C2">
            <w:pPr>
              <w:rPr>
                <w:rFonts w:ascii="Calibri" w:eastAsia="Calibri" w:hAnsi="Calibri" w:cs="Calibri"/>
                <w:color w:val="000000"/>
                <w:szCs w:val="24"/>
              </w:rPr>
            </w:pPr>
            <w:r w:rsidRPr="00603811">
              <w:rPr>
                <w:rFonts w:asciiTheme="minorEastAsia" w:hAnsiTheme="minorEastAsia" w:cs="Calibri" w:hint="eastAsia"/>
                <w:color w:val="000000"/>
                <w:szCs w:val="24"/>
              </w:rPr>
              <w:t>台灣食品公司/網路</w:t>
            </w:r>
          </w:p>
        </w:tc>
        <w:tc>
          <w:tcPr>
            <w:tcW w:w="1559" w:type="dxa"/>
          </w:tcPr>
          <w:p w:rsidR="0027562B" w:rsidRPr="00603811" w:rsidRDefault="00D7542D" w:rsidP="000931C2">
            <w:pPr>
              <w:rPr>
                <w:rFonts w:ascii="Calibri" w:eastAsia="Calibri" w:hAnsi="Calibri" w:cs="Calibri"/>
                <w:color w:val="000000"/>
                <w:szCs w:val="24"/>
              </w:rPr>
            </w:pPr>
            <w:r w:rsidRPr="00603811">
              <w:rPr>
                <w:rFonts w:ascii="Calibri" w:hAnsi="Calibri" w:cs="Calibri" w:hint="eastAsia"/>
                <w:color w:val="000000"/>
                <w:szCs w:val="24"/>
              </w:rPr>
              <w:t>100</w:t>
            </w:r>
            <w:r w:rsidRPr="00603811">
              <w:rPr>
                <w:rFonts w:ascii="Calibri" w:hAnsi="Calibri" w:cs="Calibri"/>
                <w:color w:val="000000"/>
                <w:szCs w:val="24"/>
              </w:rPr>
              <w:t>g/33</w:t>
            </w:r>
            <w:r w:rsidRPr="00603811">
              <w:rPr>
                <w:rFonts w:ascii="Calibri" w:hAnsi="Calibri" w:cs="Calibri" w:hint="eastAsia"/>
                <w:color w:val="000000"/>
                <w:szCs w:val="24"/>
              </w:rPr>
              <w:t>元</w:t>
            </w:r>
          </w:p>
        </w:tc>
        <w:tc>
          <w:tcPr>
            <w:tcW w:w="1559" w:type="dxa"/>
          </w:tcPr>
          <w:p w:rsidR="0027562B" w:rsidRPr="00603811" w:rsidRDefault="00D7542D" w:rsidP="000931C2">
            <w:pPr>
              <w:rPr>
                <w:rFonts w:ascii="Calibri" w:eastAsia="Calibri" w:hAnsi="Calibri" w:cs="Calibri"/>
                <w:color w:val="000000"/>
                <w:szCs w:val="24"/>
              </w:rPr>
            </w:pPr>
            <w:r w:rsidRPr="00603811">
              <w:rPr>
                <w:rFonts w:asciiTheme="minorEastAsia" w:hAnsiTheme="minorEastAsia" w:cs="Calibri" w:hint="eastAsia"/>
                <w:color w:val="000000"/>
                <w:szCs w:val="24"/>
              </w:rPr>
              <w:t>真空油炸</w:t>
            </w:r>
          </w:p>
        </w:tc>
        <w:tc>
          <w:tcPr>
            <w:tcW w:w="2829" w:type="dxa"/>
          </w:tcPr>
          <w:p w:rsidR="00123F51" w:rsidRPr="00603811" w:rsidRDefault="00123F51" w:rsidP="000931C2">
            <w:pPr>
              <w:rPr>
                <w:rFonts w:asciiTheme="minorEastAsia" w:hAnsiTheme="minorEastAsia" w:cs="Calibri"/>
                <w:color w:val="000000"/>
                <w:szCs w:val="24"/>
              </w:rPr>
            </w:pPr>
            <w:r w:rsidRPr="00603811">
              <w:rPr>
                <w:rFonts w:asciiTheme="minorEastAsia" w:hAnsiTheme="minorEastAsia" w:cs="Calibri" w:hint="eastAsia"/>
                <w:color w:val="000000"/>
                <w:szCs w:val="24"/>
              </w:rPr>
              <w:t>工廠設立於越南，採用當地新鮮水果製成</w:t>
            </w:r>
          </w:p>
          <w:p w:rsidR="00123F51" w:rsidRPr="00603811" w:rsidRDefault="00123F51" w:rsidP="000931C2">
            <w:pPr>
              <w:rPr>
                <w:rFonts w:asciiTheme="minorEastAsia" w:hAnsiTheme="minorEastAsia" w:cs="Calibri"/>
                <w:color w:val="000000"/>
                <w:szCs w:val="24"/>
              </w:rPr>
            </w:pPr>
            <w:r w:rsidRPr="00603811">
              <w:rPr>
                <w:rFonts w:asciiTheme="minorEastAsia" w:hAnsiTheme="minorEastAsia" w:cs="Calibri" w:hint="eastAsia"/>
                <w:color w:val="000000"/>
                <w:szCs w:val="24"/>
              </w:rPr>
              <w:t>，所有產品都有送檢</w:t>
            </w:r>
          </w:p>
          <w:p w:rsidR="0027562B" w:rsidRPr="00603811" w:rsidRDefault="00123F51" w:rsidP="000931C2">
            <w:pPr>
              <w:rPr>
                <w:rFonts w:ascii="Calibri" w:eastAsia="Calibri" w:hAnsi="Calibri" w:cs="Calibri"/>
                <w:color w:val="000000"/>
                <w:szCs w:val="24"/>
              </w:rPr>
            </w:pPr>
            <w:r w:rsidRPr="00603811">
              <w:rPr>
                <w:rFonts w:asciiTheme="minorEastAsia" w:hAnsiTheme="minorEastAsia" w:cs="Calibri" w:hint="eastAsia"/>
                <w:color w:val="000000"/>
                <w:szCs w:val="24"/>
              </w:rPr>
              <w:t>，無添加色素</w:t>
            </w:r>
          </w:p>
        </w:tc>
      </w:tr>
      <w:tr w:rsidR="0027562B" w:rsidTr="00603811">
        <w:tc>
          <w:tcPr>
            <w:tcW w:w="1925" w:type="dxa"/>
          </w:tcPr>
          <w:p w:rsidR="0027562B" w:rsidRPr="00603811" w:rsidRDefault="00D7542D" w:rsidP="000931C2">
            <w:pPr>
              <w:rPr>
                <w:rFonts w:ascii="Calibri" w:hAnsi="Calibri" w:cs="Calibri"/>
                <w:color w:val="000000"/>
                <w:szCs w:val="24"/>
              </w:rPr>
            </w:pPr>
            <w:r w:rsidRPr="00603811">
              <w:rPr>
                <w:rFonts w:ascii="Calibri" w:hAnsi="Calibri" w:cs="Calibri"/>
                <w:color w:val="000000"/>
                <w:szCs w:val="24"/>
              </w:rPr>
              <w:t>Health Good</w:t>
            </w:r>
          </w:p>
        </w:tc>
        <w:tc>
          <w:tcPr>
            <w:tcW w:w="1756" w:type="dxa"/>
          </w:tcPr>
          <w:p w:rsidR="0027562B" w:rsidRPr="00603811" w:rsidRDefault="00D7542D" w:rsidP="000931C2">
            <w:pPr>
              <w:rPr>
                <w:rFonts w:ascii="Calibri" w:hAnsi="Calibri" w:cs="Calibri"/>
                <w:color w:val="000000"/>
                <w:szCs w:val="24"/>
              </w:rPr>
            </w:pPr>
            <w:r w:rsidRPr="00603811">
              <w:rPr>
                <w:rFonts w:asciiTheme="minorEastAsia" w:hAnsiTheme="minorEastAsia" w:cs="Calibri" w:hint="eastAsia"/>
                <w:color w:val="000000"/>
                <w:szCs w:val="24"/>
              </w:rPr>
              <w:t>外國食品公司</w:t>
            </w:r>
            <w:r w:rsidRPr="00603811">
              <w:rPr>
                <w:rFonts w:ascii="Calibri" w:hAnsi="Calibri" w:cs="Calibri" w:hint="eastAsia"/>
                <w:color w:val="000000"/>
                <w:szCs w:val="24"/>
              </w:rPr>
              <w:t>/</w:t>
            </w:r>
            <w:r w:rsidRPr="00603811">
              <w:rPr>
                <w:rFonts w:ascii="Calibri" w:hAnsi="Calibri" w:cs="Calibri" w:hint="eastAsia"/>
                <w:color w:val="000000"/>
                <w:szCs w:val="24"/>
              </w:rPr>
              <w:t>超市</w:t>
            </w:r>
          </w:p>
        </w:tc>
        <w:tc>
          <w:tcPr>
            <w:tcW w:w="1559" w:type="dxa"/>
          </w:tcPr>
          <w:p w:rsidR="0027562B" w:rsidRPr="00603811" w:rsidRDefault="00D7542D" w:rsidP="000931C2">
            <w:pPr>
              <w:rPr>
                <w:rFonts w:ascii="Calibri" w:hAnsi="Calibri" w:cs="Calibri"/>
                <w:color w:val="000000"/>
                <w:szCs w:val="24"/>
              </w:rPr>
            </w:pPr>
            <w:r w:rsidRPr="00603811">
              <w:rPr>
                <w:rFonts w:ascii="Calibri" w:hAnsi="Calibri" w:cs="Calibri" w:hint="eastAsia"/>
                <w:color w:val="000000"/>
                <w:szCs w:val="24"/>
              </w:rPr>
              <w:t>100g/134</w:t>
            </w:r>
            <w:r w:rsidRPr="00603811">
              <w:rPr>
                <w:rFonts w:ascii="Calibri" w:hAnsi="Calibri" w:cs="Calibri" w:hint="eastAsia"/>
                <w:color w:val="000000"/>
                <w:szCs w:val="24"/>
              </w:rPr>
              <w:t>元</w:t>
            </w:r>
          </w:p>
        </w:tc>
        <w:tc>
          <w:tcPr>
            <w:tcW w:w="1559" w:type="dxa"/>
          </w:tcPr>
          <w:p w:rsidR="0027562B" w:rsidRPr="00603811" w:rsidRDefault="00D7542D" w:rsidP="000931C2">
            <w:pPr>
              <w:rPr>
                <w:rFonts w:ascii="Calibri" w:eastAsia="Calibri" w:hAnsi="Calibri" w:cs="Calibri"/>
                <w:color w:val="000000"/>
                <w:szCs w:val="24"/>
              </w:rPr>
            </w:pPr>
            <w:r w:rsidRPr="00603811">
              <w:rPr>
                <w:rFonts w:asciiTheme="minorEastAsia" w:hAnsiTheme="minorEastAsia" w:cs="Calibri" w:hint="eastAsia"/>
                <w:color w:val="000000"/>
                <w:szCs w:val="24"/>
              </w:rPr>
              <w:t>真空油炸</w:t>
            </w:r>
          </w:p>
        </w:tc>
        <w:tc>
          <w:tcPr>
            <w:tcW w:w="2829" w:type="dxa"/>
          </w:tcPr>
          <w:p w:rsidR="0027562B" w:rsidRPr="00603811" w:rsidRDefault="00123F51" w:rsidP="000931C2">
            <w:pPr>
              <w:rPr>
                <w:rFonts w:ascii="Calibri" w:hAnsi="Calibri" w:cs="Calibri"/>
                <w:color w:val="000000"/>
                <w:szCs w:val="24"/>
              </w:rPr>
            </w:pPr>
            <w:r w:rsidRPr="00603811">
              <w:rPr>
                <w:rFonts w:asciiTheme="minorEastAsia" w:hAnsiTheme="minorEastAsia" w:cs="Calibri" w:hint="eastAsia"/>
                <w:color w:val="000000"/>
                <w:szCs w:val="24"/>
              </w:rPr>
              <w:t>美國進口，以紅冠蘋果製成，低鹽、非硫化製成，熱量較洋芋片低30%</w:t>
            </w:r>
          </w:p>
        </w:tc>
      </w:tr>
      <w:tr w:rsidR="00D7542D" w:rsidTr="00603811">
        <w:trPr>
          <w:trHeight w:val="1462"/>
        </w:trPr>
        <w:tc>
          <w:tcPr>
            <w:tcW w:w="1925" w:type="dxa"/>
          </w:tcPr>
          <w:p w:rsidR="00D7542D" w:rsidRPr="00603811" w:rsidRDefault="00D7542D" w:rsidP="000931C2">
            <w:pPr>
              <w:rPr>
                <w:rFonts w:ascii="Calibri" w:hAnsi="Calibri" w:cs="Calibri"/>
                <w:color w:val="000000"/>
                <w:szCs w:val="24"/>
              </w:rPr>
            </w:pPr>
            <w:r w:rsidRPr="00603811">
              <w:rPr>
                <w:rFonts w:ascii="Calibri" w:hAnsi="Calibri" w:cs="Calibri" w:hint="eastAsia"/>
                <w:color w:val="000000"/>
                <w:szCs w:val="24"/>
              </w:rPr>
              <w:t>福興農場</w:t>
            </w:r>
          </w:p>
        </w:tc>
        <w:tc>
          <w:tcPr>
            <w:tcW w:w="1756" w:type="dxa"/>
          </w:tcPr>
          <w:p w:rsidR="00D7542D" w:rsidRPr="00603811" w:rsidRDefault="00D7542D" w:rsidP="000931C2">
            <w:pPr>
              <w:rPr>
                <w:rFonts w:ascii="Calibri" w:hAnsi="Calibri" w:cs="Calibri"/>
                <w:color w:val="000000"/>
                <w:szCs w:val="24"/>
              </w:rPr>
            </w:pPr>
            <w:r w:rsidRPr="00603811">
              <w:rPr>
                <w:rFonts w:asciiTheme="minorEastAsia" w:hAnsiTheme="minorEastAsia" w:cs="Calibri" w:hint="eastAsia"/>
                <w:color w:val="000000"/>
                <w:szCs w:val="24"/>
              </w:rPr>
              <w:t>農場</w:t>
            </w:r>
            <w:r w:rsidRPr="00603811">
              <w:rPr>
                <w:rFonts w:ascii="Calibri" w:hAnsi="Calibri" w:cs="Calibri" w:hint="eastAsia"/>
                <w:color w:val="000000"/>
                <w:szCs w:val="24"/>
              </w:rPr>
              <w:t>/</w:t>
            </w:r>
            <w:r w:rsidRPr="00603811">
              <w:rPr>
                <w:rFonts w:ascii="Calibri" w:hAnsi="Calibri" w:cs="Calibri" w:hint="eastAsia"/>
                <w:color w:val="000000"/>
                <w:szCs w:val="24"/>
              </w:rPr>
              <w:t>網路</w:t>
            </w:r>
          </w:p>
        </w:tc>
        <w:tc>
          <w:tcPr>
            <w:tcW w:w="1559" w:type="dxa"/>
          </w:tcPr>
          <w:p w:rsidR="00D7542D" w:rsidRPr="00603811" w:rsidRDefault="00D7542D" w:rsidP="000931C2">
            <w:pPr>
              <w:rPr>
                <w:rFonts w:ascii="Calibri" w:hAnsi="Calibri" w:cs="Calibri"/>
                <w:color w:val="000000"/>
                <w:szCs w:val="24"/>
              </w:rPr>
            </w:pPr>
            <w:r w:rsidRPr="00603811">
              <w:rPr>
                <w:rFonts w:ascii="Calibri" w:hAnsi="Calibri" w:cs="Calibri" w:hint="eastAsia"/>
                <w:color w:val="000000"/>
                <w:szCs w:val="24"/>
              </w:rPr>
              <w:t>100g/60</w:t>
            </w:r>
            <w:r w:rsidRPr="00603811">
              <w:rPr>
                <w:rFonts w:ascii="Calibri" w:hAnsi="Calibri" w:cs="Calibri" w:hint="eastAsia"/>
                <w:color w:val="000000"/>
                <w:szCs w:val="24"/>
              </w:rPr>
              <w:t>元</w:t>
            </w:r>
          </w:p>
        </w:tc>
        <w:tc>
          <w:tcPr>
            <w:tcW w:w="1559" w:type="dxa"/>
          </w:tcPr>
          <w:p w:rsidR="00D7542D" w:rsidRPr="00603811" w:rsidRDefault="00D7542D" w:rsidP="000931C2">
            <w:pPr>
              <w:rPr>
                <w:rFonts w:ascii="Calibri" w:eastAsia="Calibri" w:hAnsi="Calibri" w:cs="Calibri"/>
                <w:color w:val="000000"/>
                <w:szCs w:val="24"/>
              </w:rPr>
            </w:pPr>
            <w:r w:rsidRPr="00603811">
              <w:rPr>
                <w:rFonts w:asciiTheme="minorEastAsia" w:hAnsiTheme="minorEastAsia" w:cs="Calibri" w:hint="eastAsia"/>
                <w:color w:val="000000"/>
                <w:szCs w:val="24"/>
              </w:rPr>
              <w:t>真空油炸</w:t>
            </w:r>
          </w:p>
        </w:tc>
        <w:tc>
          <w:tcPr>
            <w:tcW w:w="2829" w:type="dxa"/>
          </w:tcPr>
          <w:p w:rsidR="00123F51" w:rsidRPr="00603811" w:rsidRDefault="00123F51" w:rsidP="00123F51">
            <w:pPr>
              <w:rPr>
                <w:rFonts w:ascii="Calibri" w:eastAsia="Calibri" w:hAnsi="Calibri" w:cs="Calibri"/>
                <w:color w:val="000000"/>
                <w:szCs w:val="24"/>
              </w:rPr>
            </w:pPr>
            <w:r w:rsidRPr="00603811">
              <w:rPr>
                <w:rFonts w:asciiTheme="minorEastAsia" w:hAnsiTheme="minorEastAsia" w:cs="Calibri" w:hint="eastAsia"/>
                <w:color w:val="000000"/>
                <w:szCs w:val="24"/>
              </w:rPr>
              <w:t>台灣埔里農場自產自銷，產品沒有一般高溫油炸所產生的有害物質，不含防腐劑</w:t>
            </w:r>
          </w:p>
        </w:tc>
      </w:tr>
      <w:tr w:rsidR="0027562B" w:rsidTr="00603811">
        <w:tc>
          <w:tcPr>
            <w:tcW w:w="1925" w:type="dxa"/>
          </w:tcPr>
          <w:p w:rsidR="0027562B" w:rsidRPr="00603811" w:rsidRDefault="00D7542D" w:rsidP="000931C2">
            <w:pPr>
              <w:rPr>
                <w:rFonts w:ascii="Calibri" w:eastAsia="Calibri" w:hAnsi="Calibri" w:cs="Calibri"/>
                <w:color w:val="000000"/>
                <w:szCs w:val="24"/>
              </w:rPr>
            </w:pPr>
            <w:r w:rsidRPr="00603811">
              <w:rPr>
                <w:rFonts w:asciiTheme="minorEastAsia" w:hAnsiTheme="minorEastAsia" w:cs="Calibri" w:hint="eastAsia"/>
                <w:color w:val="000000"/>
                <w:szCs w:val="24"/>
              </w:rPr>
              <w:t>健康堅果零嘴坊</w:t>
            </w:r>
          </w:p>
        </w:tc>
        <w:tc>
          <w:tcPr>
            <w:tcW w:w="1756" w:type="dxa"/>
          </w:tcPr>
          <w:p w:rsidR="0027562B" w:rsidRPr="00603811" w:rsidRDefault="00D7542D" w:rsidP="000931C2">
            <w:pPr>
              <w:rPr>
                <w:rFonts w:ascii="Calibri" w:hAnsi="Calibri" w:cs="Calibri"/>
                <w:color w:val="000000"/>
                <w:szCs w:val="24"/>
              </w:rPr>
            </w:pPr>
            <w:r w:rsidRPr="00603811">
              <w:rPr>
                <w:rFonts w:asciiTheme="minorEastAsia" w:hAnsiTheme="minorEastAsia" w:cs="Calibri" w:hint="eastAsia"/>
                <w:color w:val="000000"/>
                <w:szCs w:val="24"/>
              </w:rPr>
              <w:t>網路賣家</w:t>
            </w:r>
            <w:r w:rsidRPr="00603811">
              <w:rPr>
                <w:rFonts w:ascii="Calibri" w:hAnsi="Calibri" w:cs="Calibri" w:hint="eastAsia"/>
                <w:color w:val="000000"/>
                <w:szCs w:val="24"/>
              </w:rPr>
              <w:t>/</w:t>
            </w:r>
            <w:r w:rsidRPr="00603811">
              <w:rPr>
                <w:rFonts w:ascii="Calibri" w:hAnsi="Calibri" w:cs="Calibri" w:hint="eastAsia"/>
                <w:color w:val="000000"/>
                <w:szCs w:val="24"/>
              </w:rPr>
              <w:t>網路</w:t>
            </w:r>
          </w:p>
        </w:tc>
        <w:tc>
          <w:tcPr>
            <w:tcW w:w="1559" w:type="dxa"/>
          </w:tcPr>
          <w:p w:rsidR="0027562B" w:rsidRPr="00603811" w:rsidRDefault="00D7542D" w:rsidP="000931C2">
            <w:pPr>
              <w:rPr>
                <w:rFonts w:ascii="Calibri" w:hAnsi="Calibri" w:cs="Calibri"/>
                <w:color w:val="000000"/>
                <w:szCs w:val="24"/>
              </w:rPr>
            </w:pPr>
            <w:r w:rsidRPr="00603811">
              <w:rPr>
                <w:rFonts w:ascii="Calibri" w:hAnsi="Calibri" w:cs="Calibri" w:hint="eastAsia"/>
                <w:color w:val="000000"/>
                <w:szCs w:val="24"/>
              </w:rPr>
              <w:t>100g/47</w:t>
            </w:r>
            <w:r w:rsidRPr="00603811">
              <w:rPr>
                <w:rFonts w:ascii="Calibri" w:hAnsi="Calibri" w:cs="Calibri" w:hint="eastAsia"/>
                <w:color w:val="000000"/>
                <w:szCs w:val="24"/>
              </w:rPr>
              <w:t>元</w:t>
            </w:r>
          </w:p>
        </w:tc>
        <w:tc>
          <w:tcPr>
            <w:tcW w:w="1559" w:type="dxa"/>
          </w:tcPr>
          <w:p w:rsidR="0027562B" w:rsidRPr="00603811" w:rsidRDefault="00D7542D" w:rsidP="000931C2">
            <w:pPr>
              <w:rPr>
                <w:rFonts w:ascii="Calibri" w:eastAsia="Calibri" w:hAnsi="Calibri" w:cs="Calibri"/>
                <w:color w:val="000000"/>
                <w:szCs w:val="24"/>
              </w:rPr>
            </w:pPr>
            <w:r w:rsidRPr="00603811">
              <w:rPr>
                <w:rFonts w:asciiTheme="minorEastAsia" w:hAnsiTheme="minorEastAsia" w:cs="Calibri" w:hint="eastAsia"/>
                <w:color w:val="000000"/>
                <w:szCs w:val="24"/>
              </w:rPr>
              <w:t>真空油炸</w:t>
            </w:r>
          </w:p>
        </w:tc>
        <w:tc>
          <w:tcPr>
            <w:tcW w:w="2829" w:type="dxa"/>
          </w:tcPr>
          <w:p w:rsidR="0027562B" w:rsidRPr="00603811" w:rsidRDefault="00123F51" w:rsidP="000931C2">
            <w:pPr>
              <w:rPr>
                <w:rFonts w:ascii="Calibri" w:eastAsia="Calibri" w:hAnsi="Calibri" w:cs="Calibri"/>
                <w:color w:val="000000"/>
                <w:szCs w:val="24"/>
              </w:rPr>
            </w:pPr>
            <w:r w:rsidRPr="00603811">
              <w:rPr>
                <w:rFonts w:asciiTheme="minorEastAsia" w:hAnsiTheme="minorEastAsia" w:cs="Calibri" w:hint="eastAsia"/>
                <w:color w:val="000000"/>
                <w:szCs w:val="24"/>
              </w:rPr>
              <w:t>產品沒有一般高溫油炸所產生的有害物質，絕不含防腐劑</w:t>
            </w:r>
          </w:p>
        </w:tc>
      </w:tr>
    </w:tbl>
    <w:p w:rsidR="005D2C4D" w:rsidRPr="00C4498C" w:rsidRDefault="000931C2" w:rsidP="005D2C4D">
      <w:pPr>
        <w:rPr>
          <w:rFonts w:ascii="Calibri" w:eastAsia="Calibri" w:hAnsi="Calibri" w:cs="Calibri"/>
          <w:color w:val="000000"/>
          <w:szCs w:val="24"/>
        </w:rPr>
      </w:pPr>
      <w:r w:rsidRPr="000931C2">
        <w:rPr>
          <w:rFonts w:ascii="Calibri" w:eastAsia="Calibri" w:hAnsi="Calibri" w:cs="Calibri"/>
          <w:color w:val="000000"/>
          <w:sz w:val="22"/>
        </w:rPr>
        <w:t xml:space="preserve">  </w:t>
      </w:r>
      <w:r w:rsidR="005D2C4D" w:rsidRPr="00C4498C">
        <w:rPr>
          <w:rFonts w:ascii="微軟正黑體" w:eastAsia="微軟正黑體" w:hAnsi="微軟正黑體" w:cs="微軟正黑體" w:hint="eastAsia"/>
          <w:color w:val="000000"/>
          <w:szCs w:val="24"/>
        </w:rPr>
        <w:t>可以看出競爭者擁有以下特點：</w:t>
      </w:r>
      <w:r w:rsidR="005D2C4D" w:rsidRPr="00C4498C">
        <w:rPr>
          <w:rFonts w:ascii="Calibri" w:eastAsia="Calibri" w:hAnsi="Calibri" w:cs="Calibri" w:hint="eastAsia"/>
          <w:color w:val="000000"/>
          <w:szCs w:val="24"/>
        </w:rPr>
        <w:t xml:space="preserve"> </w:t>
      </w:r>
    </w:p>
    <w:p w:rsidR="005D2C4D" w:rsidRPr="00C4498C" w:rsidRDefault="005D2C4D" w:rsidP="00D924D8">
      <w:pPr>
        <w:pStyle w:val="a4"/>
        <w:numPr>
          <w:ilvl w:val="0"/>
          <w:numId w:val="1"/>
        </w:numPr>
        <w:ind w:leftChars="0"/>
        <w:rPr>
          <w:rFonts w:ascii="Calibri" w:eastAsia="Calibri" w:hAnsi="Calibri" w:cs="Calibri"/>
          <w:color w:val="000000"/>
          <w:szCs w:val="24"/>
        </w:rPr>
      </w:pPr>
      <w:r w:rsidRPr="00C4498C">
        <w:rPr>
          <w:rFonts w:ascii="微軟正黑體" w:eastAsia="微軟正黑體" w:hAnsi="微軟正黑體" w:cs="微軟正黑體" w:hint="eastAsia"/>
          <w:color w:val="000000"/>
          <w:szCs w:val="24"/>
        </w:rPr>
        <w:lastRenderedPageBreak/>
        <w:t>大多採用真空油炸技術，熱量較高：如怡晉、</w:t>
      </w:r>
      <w:r w:rsidRPr="00C4498C">
        <w:rPr>
          <w:rFonts w:ascii="Calibri" w:eastAsia="Calibri" w:hAnsi="Calibri" w:cs="Calibri" w:hint="eastAsia"/>
          <w:color w:val="000000"/>
          <w:szCs w:val="24"/>
        </w:rPr>
        <w:t>Health Good</w:t>
      </w:r>
      <w:r w:rsidRPr="00C4498C">
        <w:rPr>
          <w:rFonts w:ascii="微軟正黑體" w:eastAsia="微軟正黑體" w:hAnsi="微軟正黑體" w:cs="微軟正黑體" w:hint="eastAsia"/>
          <w:color w:val="000000"/>
          <w:szCs w:val="24"/>
        </w:rPr>
        <w:t>、福星農場、健康堅果零嘴坊等品牌。雖然強調使用低溫油炸，然而只要經過油炸，熱量就會提高，口感也會較油膩，對食用者的身體可能</w:t>
      </w:r>
      <w:r w:rsidRPr="00C4498C">
        <w:rPr>
          <w:rFonts w:ascii="Calibri" w:eastAsia="Calibri" w:hAnsi="Calibri" w:cs="Calibri" w:hint="eastAsia"/>
          <w:color w:val="000000"/>
          <w:szCs w:val="24"/>
        </w:rPr>
        <w:t xml:space="preserve"> </w:t>
      </w:r>
      <w:r w:rsidRPr="00C4498C">
        <w:rPr>
          <w:rFonts w:ascii="微軟正黑體" w:eastAsia="微軟正黑體" w:hAnsi="微軟正黑體" w:cs="微軟正黑體" w:hint="eastAsia"/>
          <w:color w:val="000000"/>
          <w:szCs w:val="24"/>
        </w:rPr>
        <w:t>造成負擔。</w:t>
      </w:r>
      <w:r w:rsidRPr="00C4498C">
        <w:rPr>
          <w:rFonts w:ascii="Calibri" w:eastAsia="Calibri" w:hAnsi="Calibri" w:cs="Calibri" w:hint="eastAsia"/>
          <w:color w:val="000000"/>
          <w:szCs w:val="24"/>
        </w:rPr>
        <w:t xml:space="preserve"> </w:t>
      </w:r>
    </w:p>
    <w:p w:rsidR="00C4498C" w:rsidRDefault="005D2C4D" w:rsidP="005D2C4D">
      <w:pPr>
        <w:rPr>
          <w:rFonts w:ascii="微軟正黑體" w:eastAsia="微軟正黑體" w:hAnsi="微軟正黑體" w:cs="微軟正黑體"/>
          <w:color w:val="000000"/>
          <w:szCs w:val="24"/>
        </w:rPr>
      </w:pPr>
      <w:r w:rsidRPr="00C4498C">
        <w:rPr>
          <w:rFonts w:ascii="Calibri" w:eastAsia="Calibri" w:hAnsi="Calibri" w:cs="Calibri" w:hint="eastAsia"/>
          <w:color w:val="000000"/>
          <w:szCs w:val="24"/>
        </w:rPr>
        <w:t xml:space="preserve">(2) </w:t>
      </w:r>
      <w:r w:rsidRPr="00C4498C">
        <w:rPr>
          <w:rFonts w:ascii="微軟正黑體" w:eastAsia="微軟正黑體" w:hAnsi="微軟正黑體" w:cs="微軟正黑體" w:hint="eastAsia"/>
          <w:color w:val="000000"/>
          <w:szCs w:val="24"/>
        </w:rPr>
        <w:t>部分為代理商，來源不明：如健康堅果零嘴坊，是網路賣家代理其他廠商的產品在網路</w:t>
      </w:r>
    </w:p>
    <w:p w:rsidR="00C4498C" w:rsidRDefault="00C4498C" w:rsidP="005D2C4D">
      <w:pPr>
        <w:rPr>
          <w:rFonts w:ascii="微軟正黑體" w:eastAsia="微軟正黑體" w:hAnsi="微軟正黑體" w:cs="微軟正黑體"/>
          <w:color w:val="000000"/>
          <w:szCs w:val="24"/>
        </w:rPr>
      </w:pPr>
      <w:r>
        <w:rPr>
          <w:rFonts w:ascii="微軟正黑體" w:eastAsia="微軟正黑體" w:hAnsi="微軟正黑體" w:cs="微軟正黑體" w:hint="eastAsia"/>
          <w:color w:val="000000"/>
          <w:szCs w:val="24"/>
        </w:rPr>
        <w:t xml:space="preserve">   </w:t>
      </w:r>
      <w:r w:rsidR="005D2C4D" w:rsidRPr="00C4498C">
        <w:rPr>
          <w:rFonts w:ascii="微軟正黑體" w:eastAsia="微軟正黑體" w:hAnsi="微軟正黑體" w:cs="微軟正黑體" w:hint="eastAsia"/>
          <w:color w:val="000000"/>
          <w:szCs w:val="24"/>
        </w:rPr>
        <w:t>上販賣。然而在賣場的說明中，並沒有公開產品廠商的名稱，產品上也未詳細標示成分</w:t>
      </w:r>
      <w:r>
        <w:rPr>
          <w:rFonts w:ascii="微軟正黑體" w:eastAsia="微軟正黑體" w:hAnsi="微軟正黑體" w:cs="微軟正黑體" w:hint="eastAsia"/>
          <w:color w:val="000000"/>
          <w:szCs w:val="24"/>
        </w:rPr>
        <w:t xml:space="preserve"> </w:t>
      </w:r>
    </w:p>
    <w:p w:rsidR="00C4498C" w:rsidRDefault="00C4498C" w:rsidP="005D2C4D">
      <w:pPr>
        <w:rPr>
          <w:rFonts w:ascii="微軟正黑體" w:eastAsia="微軟正黑體" w:hAnsi="微軟正黑體" w:cs="微軟正黑體"/>
          <w:color w:val="000000"/>
          <w:szCs w:val="24"/>
        </w:rPr>
      </w:pPr>
      <w:r>
        <w:rPr>
          <w:rFonts w:ascii="微軟正黑體" w:eastAsia="微軟正黑體" w:hAnsi="微軟正黑體" w:cs="微軟正黑體" w:hint="eastAsia"/>
          <w:color w:val="000000"/>
          <w:szCs w:val="24"/>
        </w:rPr>
        <w:t xml:space="preserve">   </w:t>
      </w:r>
      <w:r w:rsidR="005D2C4D" w:rsidRPr="00C4498C">
        <w:rPr>
          <w:rFonts w:ascii="微軟正黑體" w:eastAsia="微軟正黑體" w:hAnsi="微軟正黑體" w:cs="微軟正黑體" w:hint="eastAsia"/>
          <w:color w:val="000000"/>
          <w:szCs w:val="24"/>
        </w:rPr>
        <w:t>與熱量；宏宇、中國實味、福星農場等品牌，則未詳細說明產品原料的來源地。資訊不</w:t>
      </w:r>
    </w:p>
    <w:p w:rsidR="005D2C4D" w:rsidRPr="00C4498C" w:rsidRDefault="00C4498C" w:rsidP="005D2C4D">
      <w:pPr>
        <w:rPr>
          <w:rFonts w:ascii="微軟正黑體" w:eastAsia="微軟正黑體" w:hAnsi="微軟正黑體" w:cs="微軟正黑體"/>
          <w:color w:val="000000"/>
          <w:szCs w:val="24"/>
        </w:rPr>
      </w:pPr>
      <w:r>
        <w:rPr>
          <w:rFonts w:ascii="微軟正黑體" w:eastAsia="微軟正黑體" w:hAnsi="微軟正黑體" w:cs="微軟正黑體" w:hint="eastAsia"/>
          <w:color w:val="000000"/>
          <w:szCs w:val="24"/>
        </w:rPr>
        <w:t xml:space="preserve">   </w:t>
      </w:r>
      <w:r w:rsidR="005D2C4D" w:rsidRPr="00C4498C">
        <w:rPr>
          <w:rFonts w:ascii="微軟正黑體" w:eastAsia="微軟正黑體" w:hAnsi="微軟正黑體" w:cs="微軟正黑體" w:hint="eastAsia"/>
          <w:color w:val="000000"/>
          <w:szCs w:val="24"/>
        </w:rPr>
        <w:t>對稱的</w:t>
      </w:r>
      <w:r w:rsidR="005D2C4D" w:rsidRPr="00C4498C">
        <w:rPr>
          <w:rFonts w:ascii="Calibri" w:eastAsia="Calibri" w:hAnsi="Calibri" w:cs="Calibri" w:hint="eastAsia"/>
          <w:color w:val="000000"/>
          <w:szCs w:val="24"/>
        </w:rPr>
        <w:t xml:space="preserve"> </w:t>
      </w:r>
      <w:r w:rsidR="005D2C4D" w:rsidRPr="00C4498C">
        <w:rPr>
          <w:rFonts w:ascii="微軟正黑體" w:eastAsia="微軟正黑體" w:hAnsi="微軟正黑體" w:cs="微軟正黑體" w:hint="eastAsia"/>
          <w:color w:val="000000"/>
          <w:szCs w:val="24"/>
        </w:rPr>
        <w:t>情況下，消費者在選購時可能造成困擾。</w:t>
      </w:r>
    </w:p>
    <w:p w:rsidR="00C4498C" w:rsidRDefault="005D2C4D" w:rsidP="005D2C4D">
      <w:pPr>
        <w:rPr>
          <w:rFonts w:ascii="微軟正黑體" w:eastAsia="微軟正黑體" w:hAnsi="微軟正黑體" w:cs="微軟正黑體"/>
          <w:color w:val="000000"/>
          <w:szCs w:val="24"/>
        </w:rPr>
      </w:pPr>
      <w:r w:rsidRPr="00C4498C">
        <w:rPr>
          <w:rFonts w:ascii="Calibri" w:eastAsia="Calibri" w:hAnsi="Calibri" w:cs="Calibri" w:hint="eastAsia"/>
          <w:color w:val="000000"/>
          <w:szCs w:val="24"/>
        </w:rPr>
        <w:t xml:space="preserve"> (3) </w:t>
      </w:r>
      <w:r w:rsidRPr="00C4498C">
        <w:rPr>
          <w:rFonts w:ascii="微軟正黑體" w:eastAsia="微軟正黑體" w:hAnsi="微軟正黑體" w:cs="微軟正黑體" w:hint="eastAsia"/>
          <w:color w:val="000000"/>
          <w:szCs w:val="24"/>
        </w:rPr>
        <w:t>部分品牌價格偏高：如進口的品牌</w:t>
      </w:r>
      <w:r w:rsidRPr="00C4498C">
        <w:rPr>
          <w:rFonts w:ascii="Calibri" w:eastAsia="Calibri" w:hAnsi="Calibri" w:cs="Calibri" w:hint="eastAsia"/>
          <w:color w:val="000000"/>
          <w:szCs w:val="24"/>
        </w:rPr>
        <w:t xml:space="preserve"> Health Good</w:t>
      </w:r>
      <w:r w:rsidRPr="00C4498C">
        <w:rPr>
          <w:rFonts w:ascii="微軟正黑體" w:eastAsia="微軟正黑體" w:hAnsi="微軟正黑體" w:cs="微軟正黑體" w:hint="eastAsia"/>
          <w:color w:val="000000"/>
          <w:szCs w:val="24"/>
        </w:rPr>
        <w:t>，平均單價每</w:t>
      </w:r>
      <w:r w:rsidRPr="00C4498C">
        <w:rPr>
          <w:rFonts w:ascii="Calibri" w:eastAsia="Calibri" w:hAnsi="Calibri" w:cs="Calibri" w:hint="eastAsia"/>
          <w:color w:val="000000"/>
          <w:szCs w:val="24"/>
        </w:rPr>
        <w:t xml:space="preserve"> 100g </w:t>
      </w:r>
      <w:r w:rsidRPr="00C4498C">
        <w:rPr>
          <w:rFonts w:ascii="微軟正黑體" w:eastAsia="微軟正黑體" w:hAnsi="微軟正黑體" w:cs="微軟正黑體" w:hint="eastAsia"/>
          <w:color w:val="000000"/>
          <w:szCs w:val="24"/>
        </w:rPr>
        <w:t>為</w:t>
      </w:r>
      <w:r w:rsidRPr="00C4498C">
        <w:rPr>
          <w:rFonts w:ascii="Calibri" w:eastAsia="Calibri" w:hAnsi="Calibri" w:cs="Calibri" w:hint="eastAsia"/>
          <w:color w:val="000000"/>
          <w:szCs w:val="24"/>
        </w:rPr>
        <w:t xml:space="preserve"> 134 </w:t>
      </w:r>
      <w:r w:rsidRPr="00C4498C">
        <w:rPr>
          <w:rFonts w:ascii="微軟正黑體" w:eastAsia="微軟正黑體" w:hAnsi="微軟正黑體" w:cs="微軟正黑體" w:hint="eastAsia"/>
          <w:color w:val="000000"/>
          <w:szCs w:val="24"/>
        </w:rPr>
        <w:t>元，明顯</w:t>
      </w:r>
    </w:p>
    <w:p w:rsidR="005D2C4D" w:rsidRPr="00C4498C" w:rsidRDefault="00C4498C" w:rsidP="005D2C4D">
      <w:pPr>
        <w:rPr>
          <w:rFonts w:ascii="Calibri" w:eastAsia="Calibri" w:hAnsi="Calibri" w:cs="Calibri"/>
          <w:color w:val="000000"/>
          <w:szCs w:val="24"/>
        </w:rPr>
      </w:pPr>
      <w:r>
        <w:rPr>
          <w:rFonts w:ascii="微軟正黑體" w:eastAsia="微軟正黑體" w:hAnsi="微軟正黑體" w:cs="微軟正黑體" w:hint="eastAsia"/>
          <w:color w:val="000000"/>
          <w:szCs w:val="24"/>
        </w:rPr>
        <w:t xml:space="preserve">    </w:t>
      </w:r>
      <w:r w:rsidR="005D2C4D" w:rsidRPr="00C4498C">
        <w:rPr>
          <w:rFonts w:ascii="微軟正黑體" w:eastAsia="微軟正黑體" w:hAnsi="微軟正黑體" w:cs="微軟正黑體" w:hint="eastAsia"/>
          <w:color w:val="000000"/>
          <w:szCs w:val="24"/>
        </w:rPr>
        <w:t>高於其他廠牌。較高的單價可能對消費者造成負擔。</w:t>
      </w:r>
    </w:p>
    <w:p w:rsidR="00D578B7" w:rsidRPr="00C4498C" w:rsidRDefault="005D2C4D" w:rsidP="005D2C4D">
      <w:pPr>
        <w:rPr>
          <w:rFonts w:ascii="Calibri" w:eastAsia="Calibri" w:hAnsi="Calibri" w:cs="Calibri"/>
          <w:color w:val="000000"/>
          <w:sz w:val="22"/>
        </w:rPr>
      </w:pPr>
      <w:r w:rsidRPr="00C4498C">
        <w:rPr>
          <w:rFonts w:ascii="Calibri" w:eastAsia="Calibri" w:hAnsi="Calibri" w:cs="Calibri"/>
          <w:color w:val="000000"/>
          <w:szCs w:val="24"/>
        </w:rPr>
        <w:t xml:space="preserve"> </w:t>
      </w:r>
      <w:r w:rsidR="00C4498C">
        <w:rPr>
          <w:rFonts w:asciiTheme="minorEastAsia" w:hAnsiTheme="minorEastAsia" w:cs="Calibri" w:hint="eastAsia"/>
          <w:color w:val="000000"/>
          <w:szCs w:val="24"/>
        </w:rPr>
        <w:t xml:space="preserve">   </w:t>
      </w:r>
      <w:r w:rsidRPr="00C4498C">
        <w:rPr>
          <w:rFonts w:ascii="微軟正黑體" w:eastAsia="微軟正黑體" w:hAnsi="微軟正黑體" w:cs="微軟正黑體" w:hint="eastAsia"/>
          <w:color w:val="000000"/>
          <w:szCs w:val="24"/>
        </w:rPr>
        <w:t>針對競爭者產品最主要的兩項弱點，即低溫油炸製程造成熱量高與來源標示不清的問題，繪製以下的知覺圖，將本產品與競爭品牌做比較。希望本產品可以朝著「來源與成分標示清楚」與「使用低熱量的新製程」為利基。</w:t>
      </w:r>
      <w:r w:rsidR="00C4498C">
        <w:rPr>
          <w:rFonts w:ascii="Calibri" w:eastAsia="Calibri" w:hAnsi="Calibri" w:cs="Calibri"/>
          <w:noProof/>
          <w:color w:val="000000"/>
          <w:sz w:val="22"/>
        </w:rPr>
        <w:drawing>
          <wp:inline distT="0" distB="0" distL="0" distR="0" wp14:anchorId="40587173" wp14:editId="1C051D86">
            <wp:extent cx="3943350" cy="3317575"/>
            <wp:effectExtent l="0" t="0" r="0" b="0"/>
            <wp:docPr id="13" name="圖片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1.jpg"/>
                    <pic:cNvPicPr/>
                  </pic:nvPicPr>
                  <pic:blipFill>
                    <a:blip r:embed="rId7" cstate="print">
                      <a:extLst>
                        <a:ext uri="{28A0092B-C50C-407E-A947-70E740481C1C}">
                          <a14:useLocalDpi xmlns:a14="http://schemas.microsoft.com/office/drawing/2010/main" val="0"/>
                        </a:ext>
                      </a:extLst>
                    </a:blip>
                    <a:stretch>
                      <a:fillRect/>
                    </a:stretch>
                  </pic:blipFill>
                  <pic:spPr>
                    <a:xfrm>
                      <a:off x="0" y="0"/>
                      <a:ext cx="3952445" cy="3325227"/>
                    </a:xfrm>
                    <a:prstGeom prst="rect">
                      <a:avLst/>
                    </a:prstGeom>
                  </pic:spPr>
                </pic:pic>
              </a:graphicData>
            </a:graphic>
          </wp:inline>
        </w:drawing>
      </w:r>
    </w:p>
    <w:p w:rsidR="0056049A" w:rsidRPr="00FC6472" w:rsidRDefault="00603811" w:rsidP="004543E9">
      <w:pPr>
        <w:widowControl/>
        <w:spacing w:after="160" w:line="259" w:lineRule="auto"/>
        <w:rPr>
          <w:rFonts w:ascii="微軟正黑體" w:eastAsia="微軟正黑體" w:hAnsi="微軟正黑體" w:cs="微軟正黑體"/>
          <w:color w:val="000000"/>
          <w:sz w:val="28"/>
          <w:szCs w:val="28"/>
        </w:rPr>
      </w:pPr>
      <w:r>
        <w:rPr>
          <w:rFonts w:ascii="Calibri" w:hAnsi="Calibri" w:cs="Calibri" w:hint="eastAsia"/>
          <w:color w:val="000000"/>
          <w:sz w:val="22"/>
        </w:rPr>
        <w:lastRenderedPageBreak/>
        <w:t xml:space="preserve">  </w:t>
      </w:r>
      <w:r w:rsidR="00C836FE" w:rsidRPr="00FC6472">
        <w:rPr>
          <w:rFonts w:ascii="微軟正黑體" w:eastAsia="微軟正黑體" w:hAnsi="微軟正黑體" w:cs="微軟正黑體" w:hint="eastAsia"/>
          <w:color w:val="000000"/>
          <w:sz w:val="28"/>
          <w:szCs w:val="28"/>
        </w:rPr>
        <w:t>肆、 市場區隔與定位</w:t>
      </w:r>
    </w:p>
    <w:p w:rsidR="00C836FE" w:rsidRPr="004543E9" w:rsidRDefault="00C836FE" w:rsidP="00C836FE">
      <w:pPr>
        <w:rPr>
          <w:rFonts w:ascii="微軟正黑體" w:eastAsia="微軟正黑體" w:hAnsi="微軟正黑體" w:cs="微軟正黑體"/>
          <w:color w:val="000000"/>
          <w:szCs w:val="24"/>
        </w:rPr>
      </w:pPr>
      <w:r w:rsidRPr="004543E9">
        <w:rPr>
          <w:rFonts w:ascii="微軟正黑體" w:eastAsia="微軟正黑體" w:hAnsi="微軟正黑體" w:cs="微軟正黑體" w:hint="eastAsia"/>
          <w:color w:val="000000"/>
          <w:szCs w:val="24"/>
        </w:rPr>
        <w:t xml:space="preserve">一、 區隔變數 </w:t>
      </w:r>
    </w:p>
    <w:p w:rsidR="00C836FE" w:rsidRPr="004543E9" w:rsidRDefault="00C836FE" w:rsidP="00C836FE">
      <w:pPr>
        <w:ind w:firstLineChars="200" w:firstLine="480"/>
        <w:rPr>
          <w:rFonts w:ascii="微軟正黑體" w:eastAsia="微軟正黑體" w:hAnsi="微軟正黑體" w:cs="微軟正黑體"/>
          <w:color w:val="000000"/>
          <w:szCs w:val="24"/>
        </w:rPr>
      </w:pPr>
      <w:r w:rsidRPr="004543E9">
        <w:rPr>
          <w:rFonts w:ascii="微軟正黑體" w:eastAsia="微軟正黑體" w:hAnsi="微軟正黑體" w:cs="微軟正黑體" w:hint="eastAsia"/>
          <w:color w:val="000000"/>
          <w:szCs w:val="24"/>
        </w:rPr>
        <w:t xml:space="preserve">年齡，鎖定十八歲以上族群 ，由於屬於一般日常消費品，變數的選擇較為單純，且在次級資料搜集中可知零食在十八歲至二十四歲之大學生購買率高，針對此項基礎劃分年齡界線。 </w:t>
      </w:r>
    </w:p>
    <w:p w:rsidR="00C836FE" w:rsidRPr="004543E9" w:rsidRDefault="00C836FE" w:rsidP="00C836FE">
      <w:pPr>
        <w:rPr>
          <w:rFonts w:ascii="微軟正黑體" w:eastAsia="微軟正黑體" w:hAnsi="微軟正黑體" w:cs="微軟正黑體"/>
          <w:color w:val="000000"/>
          <w:szCs w:val="24"/>
        </w:rPr>
      </w:pPr>
      <w:r w:rsidRPr="004543E9">
        <w:rPr>
          <w:rFonts w:ascii="微軟正黑體" w:eastAsia="微軟正黑體" w:hAnsi="微軟正黑體" w:cs="微軟正黑體" w:hint="eastAsia"/>
          <w:color w:val="000000"/>
          <w:szCs w:val="24"/>
        </w:rPr>
        <w:t xml:space="preserve">二、 選定目標族群 </w:t>
      </w:r>
    </w:p>
    <w:p w:rsidR="00C836FE" w:rsidRPr="004543E9" w:rsidRDefault="00C836FE" w:rsidP="00C836FE">
      <w:pPr>
        <w:ind w:firstLineChars="200" w:firstLine="480"/>
        <w:rPr>
          <w:rFonts w:ascii="微軟正黑體" w:eastAsia="微軟正黑體" w:hAnsi="微軟正黑體" w:cs="微軟正黑體"/>
          <w:color w:val="000000"/>
          <w:szCs w:val="24"/>
        </w:rPr>
      </w:pPr>
      <w:r w:rsidRPr="004543E9">
        <w:rPr>
          <w:rFonts w:ascii="微軟正黑體" w:eastAsia="微軟正黑體" w:hAnsi="微軟正黑體" w:cs="微軟正黑體" w:hint="eastAsia"/>
          <w:color w:val="000000"/>
          <w:szCs w:val="24"/>
        </w:rPr>
        <w:t>透過次級資料蒐集，十八歲至二十四歲之大學生平均每一至兩天食用零食，單次購買金額約三十元附近。依照此一結果，本組將學生族群訂立為目標客群。</w:t>
      </w:r>
    </w:p>
    <w:p w:rsidR="00C836FE" w:rsidRPr="004543E9" w:rsidRDefault="00C836FE" w:rsidP="00C836FE">
      <w:pPr>
        <w:rPr>
          <w:rFonts w:ascii="微軟正黑體" w:eastAsia="微軟正黑體" w:hAnsi="微軟正黑體" w:cs="微軟正黑體"/>
          <w:color w:val="000000"/>
          <w:szCs w:val="24"/>
        </w:rPr>
      </w:pPr>
      <w:r w:rsidRPr="004543E9">
        <w:rPr>
          <w:rFonts w:ascii="微軟正黑體" w:eastAsia="微軟正黑體" w:hAnsi="微軟正黑體" w:cs="微軟正黑體"/>
          <w:color w:val="000000"/>
          <w:szCs w:val="24"/>
        </w:rPr>
        <w:t xml:space="preserve">    </w:t>
      </w:r>
      <w:r w:rsidRPr="004543E9">
        <w:rPr>
          <w:rFonts w:ascii="微軟正黑體" w:eastAsia="微軟正黑體" w:hAnsi="微軟正黑體" w:cs="微軟正黑體" w:hint="eastAsia"/>
          <w:color w:val="000000"/>
          <w:szCs w:val="24"/>
        </w:rPr>
        <w:t xml:space="preserve">另一方面，當原先這群具有食用零食習慣的學生族群步入社會後，零食習慣 將持續保持，因此上班族亦被設定為目標客群。 </w:t>
      </w:r>
    </w:p>
    <w:p w:rsidR="00C836FE" w:rsidRPr="004543E9" w:rsidRDefault="00C836FE" w:rsidP="00C836FE">
      <w:pPr>
        <w:ind w:firstLineChars="200" w:firstLine="480"/>
        <w:rPr>
          <w:rFonts w:ascii="微軟正黑體" w:eastAsia="微軟正黑體" w:hAnsi="微軟正黑體" w:cs="微軟正黑體"/>
          <w:color w:val="000000"/>
          <w:szCs w:val="24"/>
        </w:rPr>
      </w:pPr>
      <w:r w:rsidRPr="004543E9">
        <w:rPr>
          <w:rFonts w:ascii="微軟正黑體" w:eastAsia="微軟正黑體" w:hAnsi="微軟正黑體" w:cs="微軟正黑體" w:hint="eastAsia"/>
          <w:color w:val="000000"/>
          <w:szCs w:val="24"/>
        </w:rPr>
        <w:t xml:space="preserve">然而，透過「產品概念圖」問卷測試結果可知，目標客群在生活習慣若是擁有較高健康意識和正面積極態度，將在「購買意願」擁有較高的購買承諾，因此 本組最後設定目標族群為「具有健康外向程度的學生、上班族」。 </w:t>
      </w:r>
    </w:p>
    <w:p w:rsidR="00C836FE" w:rsidRPr="004543E9" w:rsidRDefault="00C836FE" w:rsidP="00C836FE">
      <w:pPr>
        <w:rPr>
          <w:rFonts w:ascii="微軟正黑體" w:eastAsia="微軟正黑體" w:hAnsi="微軟正黑體" w:cs="微軟正黑體"/>
          <w:color w:val="000000"/>
          <w:szCs w:val="24"/>
        </w:rPr>
      </w:pPr>
      <w:r w:rsidRPr="004543E9">
        <w:rPr>
          <w:rFonts w:ascii="微軟正黑體" w:eastAsia="微軟正黑體" w:hAnsi="微軟正黑體" w:cs="微軟正黑體" w:hint="eastAsia"/>
          <w:color w:val="000000"/>
          <w:szCs w:val="24"/>
        </w:rPr>
        <w:t xml:space="preserve">三、 產品市場定位 </w:t>
      </w:r>
    </w:p>
    <w:p w:rsidR="00D578B7" w:rsidRPr="004543E9" w:rsidRDefault="00C836FE" w:rsidP="00C836FE">
      <w:pPr>
        <w:ind w:firstLineChars="250" w:firstLine="600"/>
        <w:rPr>
          <w:rFonts w:ascii="微軟正黑體" w:eastAsia="微軟正黑體" w:hAnsi="微軟正黑體" w:cs="微軟正黑體"/>
          <w:color w:val="000000"/>
          <w:szCs w:val="24"/>
        </w:rPr>
      </w:pPr>
      <w:r w:rsidRPr="004543E9">
        <w:rPr>
          <w:rFonts w:ascii="微軟正黑體" w:eastAsia="微軟正黑體" w:hAnsi="微軟正黑體" w:cs="微軟正黑體" w:hint="eastAsia"/>
          <w:color w:val="000000"/>
          <w:szCs w:val="24"/>
        </w:rPr>
        <w:t>在環境分析中，本</w:t>
      </w:r>
      <w:r w:rsidR="00504E8A" w:rsidRPr="004543E9">
        <w:rPr>
          <w:rFonts w:ascii="微軟正黑體" w:eastAsia="微軟正黑體" w:hAnsi="微軟正黑體" w:cs="微軟正黑體" w:hint="eastAsia"/>
          <w:color w:val="000000"/>
          <w:szCs w:val="24"/>
        </w:rPr>
        <w:t>公司</w:t>
      </w:r>
      <w:r w:rsidRPr="004543E9">
        <w:rPr>
          <w:rFonts w:ascii="微軟正黑體" w:eastAsia="微軟正黑體" w:hAnsi="微軟正黑體" w:cs="微軟正黑體" w:hint="eastAsia"/>
          <w:color w:val="000000"/>
          <w:szCs w:val="24"/>
        </w:rPr>
        <w:t>瞭解到健康概念的風潮除了是一種趨勢，更可能已經融入我們的生活周遭，</w:t>
      </w:r>
      <w:r w:rsidR="00504E8A" w:rsidRPr="004543E9">
        <w:rPr>
          <w:rFonts w:ascii="微軟正黑體" w:eastAsia="微軟正黑體" w:hAnsi="微軟正黑體" w:cs="微軟正黑體" w:hint="eastAsia"/>
          <w:color w:val="000000"/>
          <w:szCs w:val="24"/>
        </w:rPr>
        <w:t>於</w:t>
      </w:r>
      <w:r w:rsidRPr="004543E9">
        <w:rPr>
          <w:rFonts w:ascii="微軟正黑體" w:eastAsia="微軟正黑體" w:hAnsi="微軟正黑體" w:cs="微軟正黑體" w:hint="eastAsia"/>
          <w:color w:val="000000"/>
          <w:szCs w:val="24"/>
        </w:rPr>
        <w:t>如何提供目標客群具有健康概念零食，將是我們努力的重點。</w:t>
      </w:r>
    </w:p>
    <w:p w:rsidR="00C836FE" w:rsidRPr="004543E9" w:rsidRDefault="00C836FE" w:rsidP="00C836FE">
      <w:pPr>
        <w:ind w:firstLineChars="250" w:firstLine="600"/>
        <w:rPr>
          <w:rFonts w:ascii="微軟正黑體" w:eastAsia="微軟正黑體" w:hAnsi="微軟正黑體" w:cs="微軟正黑體"/>
          <w:color w:val="000000"/>
          <w:szCs w:val="24"/>
        </w:rPr>
      </w:pPr>
      <w:r w:rsidRPr="004543E9">
        <w:rPr>
          <w:rFonts w:hint="eastAsia"/>
          <w:szCs w:val="24"/>
        </w:rPr>
        <w:t>(</w:t>
      </w:r>
      <w:r w:rsidRPr="004543E9">
        <w:rPr>
          <w:rFonts w:ascii="微軟正黑體" w:eastAsia="微軟正黑體" w:hAnsi="微軟正黑體" w:cs="微軟正黑體" w:hint="eastAsia"/>
          <w:color w:val="000000"/>
          <w:szCs w:val="24"/>
        </w:rPr>
        <w:t>1) 採用 EPD 膨化技術：經過資料蒐集，本組尋找到有別一般果蔬脆片的低 溫油炸技術，相對地，EPD 製成技術可以二次脫水並形成非油炸便具有 酥脆口感的成果。</w:t>
      </w:r>
    </w:p>
    <w:p w:rsidR="00C836FE" w:rsidRPr="004543E9" w:rsidRDefault="00C836FE" w:rsidP="00C836FE">
      <w:pPr>
        <w:ind w:firstLineChars="250" w:firstLine="600"/>
        <w:rPr>
          <w:rFonts w:ascii="微軟正黑體" w:eastAsia="微軟正黑體" w:hAnsi="微軟正黑體" w:cs="微軟正黑體"/>
          <w:color w:val="000000"/>
          <w:szCs w:val="24"/>
        </w:rPr>
      </w:pPr>
      <w:r w:rsidRPr="004543E9">
        <w:rPr>
          <w:rFonts w:ascii="微軟正黑體" w:eastAsia="微軟正黑體" w:hAnsi="微軟正黑體" w:cs="微軟正黑體" w:hint="eastAsia"/>
          <w:color w:val="000000"/>
          <w:szCs w:val="24"/>
        </w:rPr>
        <w:t>(2) 強調原料來源：市售蔬果脆片缺乏來源地生產概念，同時在本組焦點團體訪談的</w:t>
      </w:r>
      <w:r w:rsidRPr="004543E9">
        <w:rPr>
          <w:rFonts w:ascii="微軟正黑體" w:eastAsia="微軟正黑體" w:hAnsi="微軟正黑體" w:cs="微軟正黑體" w:hint="eastAsia"/>
          <w:color w:val="000000"/>
          <w:szCs w:val="24"/>
        </w:rPr>
        <w:lastRenderedPageBreak/>
        <w:t>結果亦是與會人員的重要意見，因此綜合上述資訊，本產品強 調來源地生產並採用製作蘋果脆片最適合的「金冠蘋果」（Golden delicious）為主要物料。</w:t>
      </w:r>
    </w:p>
    <w:p w:rsidR="00C836FE" w:rsidRPr="004543E9" w:rsidRDefault="00C836FE" w:rsidP="00C836FE">
      <w:pPr>
        <w:ind w:firstLineChars="250" w:firstLine="600"/>
        <w:rPr>
          <w:rFonts w:ascii="微軟正黑體" w:eastAsia="微軟正黑體" w:hAnsi="微軟正黑體" w:cs="微軟正黑體"/>
          <w:color w:val="000000"/>
          <w:szCs w:val="24"/>
        </w:rPr>
      </w:pPr>
      <w:r w:rsidRPr="004543E9">
        <w:rPr>
          <w:rFonts w:ascii="微軟正黑體" w:eastAsia="微軟正黑體" w:hAnsi="微軟正黑體" w:cs="微軟正黑體" w:hint="eastAsia"/>
          <w:color w:val="000000"/>
          <w:szCs w:val="24"/>
        </w:rPr>
        <w:t>(3) 包裝與營養標示：針對目標族群，我們採果綠色風格的包裝，除了與健康概念色系相互呼應外，並在消費者接觸本產品時能有更快認知本產品欲傳遞的健康訊息，而在正面包裝上更以「金冠蘋果」原型呈現視覺饗宴。另外，包裝上明示營養成份，並標明低於市售熱量</w:t>
      </w:r>
      <w:r w:rsidR="00504E8A" w:rsidRPr="004543E9">
        <w:rPr>
          <w:rFonts w:ascii="微軟正黑體" w:eastAsia="微軟正黑體" w:hAnsi="微軟正黑體" w:cs="微軟正黑體" w:hint="eastAsia"/>
          <w:color w:val="000000"/>
          <w:szCs w:val="24"/>
        </w:rPr>
        <w:t>(熱量僅佔市售洋芋片的50%)</w:t>
      </w:r>
      <w:r w:rsidRPr="004543E9">
        <w:rPr>
          <w:rFonts w:ascii="微軟正黑體" w:eastAsia="微軟正黑體" w:hAnsi="微軟正黑體" w:cs="微軟正黑體" w:hint="eastAsia"/>
          <w:color w:val="000000"/>
          <w:szCs w:val="24"/>
        </w:rPr>
        <w:t xml:space="preserve">顯現本產品在競爭上的獨特優勢。 </w:t>
      </w:r>
    </w:p>
    <w:p w:rsidR="00C836FE" w:rsidRPr="004543E9" w:rsidRDefault="00C836FE" w:rsidP="00C836FE">
      <w:pPr>
        <w:rPr>
          <w:rFonts w:ascii="微軟正黑體" w:eastAsia="微軟正黑體" w:hAnsi="微軟正黑體" w:cs="微軟正黑體"/>
          <w:color w:val="000000"/>
          <w:szCs w:val="24"/>
        </w:rPr>
      </w:pPr>
      <w:r w:rsidRPr="004543E9">
        <w:rPr>
          <w:rFonts w:ascii="微軟正黑體" w:eastAsia="微軟正黑體" w:hAnsi="微軟正黑體" w:cs="微軟正黑體" w:hint="eastAsia"/>
          <w:color w:val="000000"/>
          <w:szCs w:val="24"/>
        </w:rPr>
        <w:t xml:space="preserve">四、 產品概念介紹 </w:t>
      </w:r>
    </w:p>
    <w:p w:rsidR="00C836FE" w:rsidRDefault="00DB4048" w:rsidP="00C836FE">
      <w:pPr>
        <w:rPr>
          <w:rFonts w:ascii="微軟正黑體" w:eastAsia="微軟正黑體" w:hAnsi="微軟正黑體" w:cs="微軟正黑體"/>
          <w:color w:val="000000"/>
          <w:sz w:val="22"/>
        </w:rPr>
      </w:pPr>
      <w:r w:rsidRPr="004543E9">
        <w:rPr>
          <w:rFonts w:ascii="微軟正黑體" w:eastAsia="微軟正黑體" w:hAnsi="微軟正黑體" w:cs="微軟正黑體" w:hint="eastAsia"/>
          <w:color w:val="000000"/>
          <w:szCs w:val="24"/>
        </w:rPr>
        <w:t xml:space="preserve">    </w:t>
      </w:r>
      <w:r w:rsidR="00C836FE" w:rsidRPr="004543E9">
        <w:rPr>
          <w:rFonts w:ascii="微軟正黑體" w:eastAsia="微軟正黑體" w:hAnsi="微軟正黑體" w:cs="微軟正黑體" w:hint="eastAsia"/>
          <w:color w:val="000000"/>
          <w:szCs w:val="24"/>
        </w:rPr>
        <w:t>在文案撰寫上，主要從人們對於零食的分享以及休閒心理出發，並以經常使用零食對身體的負擔作為切入，透過本產品訴求的非油炸、以及不含化學添加物，點出即使吃多了也不用擔心的產品利益。最後，則提供非油炸的乾燥技術，以及熱量的數據，作為給予消費者相信我們產品概念具有合理性的證據。</w:t>
      </w:r>
      <w:r w:rsidR="004543E9">
        <w:rPr>
          <w:rFonts w:ascii="微軟正黑體" w:eastAsia="微軟正黑體" w:hAnsi="微軟正黑體" w:cs="微軟正黑體"/>
          <w:noProof/>
          <w:color w:val="000000"/>
          <w:sz w:val="22"/>
        </w:rPr>
        <w:drawing>
          <wp:inline distT="0" distB="0" distL="0" distR="0" wp14:anchorId="1D292115" wp14:editId="4DE6DF65">
            <wp:extent cx="5114925" cy="3676650"/>
            <wp:effectExtent l="0" t="0" r="9525" b="0"/>
            <wp:docPr id="15" name="圖片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5129833" cy="3687366"/>
                    </a:xfrm>
                    <a:prstGeom prst="rect">
                      <a:avLst/>
                    </a:prstGeom>
                    <a:noFill/>
                    <a:ln>
                      <a:noFill/>
                    </a:ln>
                  </pic:spPr>
                </pic:pic>
              </a:graphicData>
            </a:graphic>
          </wp:inline>
        </w:drawing>
      </w:r>
    </w:p>
    <w:p w:rsidR="005C4CA6" w:rsidRDefault="005C4CA6"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noProof/>
          <w:color w:val="000000"/>
          <w:sz w:val="22"/>
        </w:rPr>
        <w:lastRenderedPageBreak/>
        <w:drawing>
          <wp:inline distT="0" distB="0" distL="0" distR="0" wp14:anchorId="03937EF6" wp14:editId="4C7A4529">
            <wp:extent cx="5229225" cy="1990090"/>
            <wp:effectExtent l="0" t="0" r="9525" b="0"/>
            <wp:docPr id="12" name="圖片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9">
                      <a:extLst>
                        <a:ext uri="{28A0092B-C50C-407E-A947-70E740481C1C}">
                          <a14:useLocalDpi xmlns:a14="http://schemas.microsoft.com/office/drawing/2010/main" val="0"/>
                        </a:ext>
                      </a:extLst>
                    </a:blip>
                    <a:srcRect/>
                    <a:stretch>
                      <a:fillRect/>
                    </a:stretch>
                  </pic:blipFill>
                  <pic:spPr bwMode="auto">
                    <a:xfrm>
                      <a:off x="0" y="0"/>
                      <a:ext cx="5251490" cy="1998563"/>
                    </a:xfrm>
                    <a:prstGeom prst="rect">
                      <a:avLst/>
                    </a:prstGeom>
                    <a:noFill/>
                    <a:ln>
                      <a:noFill/>
                    </a:ln>
                  </pic:spPr>
                </pic:pic>
              </a:graphicData>
            </a:graphic>
          </wp:inline>
        </w:drawing>
      </w:r>
    </w:p>
    <w:p w:rsidR="00C836FE" w:rsidRPr="00FC6472" w:rsidRDefault="00C836FE" w:rsidP="00C836FE">
      <w:pPr>
        <w:rPr>
          <w:rFonts w:ascii="微軟正黑體" w:eastAsia="微軟正黑體" w:hAnsi="微軟正黑體" w:cs="微軟正黑體"/>
          <w:color w:val="000000"/>
          <w:sz w:val="28"/>
          <w:szCs w:val="28"/>
        </w:rPr>
      </w:pPr>
      <w:r w:rsidRPr="00FC6472">
        <w:rPr>
          <w:rFonts w:ascii="微軟正黑體" w:eastAsia="微軟正黑體" w:hAnsi="微軟正黑體" w:cs="微軟正黑體" w:hint="eastAsia"/>
          <w:color w:val="000000"/>
          <w:sz w:val="28"/>
          <w:szCs w:val="28"/>
        </w:rPr>
        <w:t xml:space="preserve">伍、 行銷計畫 </w:t>
      </w:r>
    </w:p>
    <w:p w:rsidR="00C836FE" w:rsidRPr="00133269" w:rsidRDefault="00C836FE" w:rsidP="00C836FE">
      <w:pPr>
        <w:rPr>
          <w:rFonts w:ascii="微軟正黑體" w:eastAsia="微軟正黑體" w:hAnsi="微軟正黑體" w:cs="微軟正黑體"/>
          <w:color w:val="000000"/>
          <w:szCs w:val="24"/>
        </w:rPr>
      </w:pPr>
      <w:r w:rsidRPr="00133269">
        <w:rPr>
          <w:rFonts w:ascii="微軟正黑體" w:eastAsia="微軟正黑體" w:hAnsi="微軟正黑體" w:cs="微軟正黑體"/>
          <w:color w:val="000000"/>
          <w:szCs w:val="24"/>
        </w:rPr>
        <w:t xml:space="preserve"> </w:t>
      </w:r>
      <w:r w:rsidRPr="00133269">
        <w:rPr>
          <w:rFonts w:ascii="微軟正黑體" w:eastAsia="微軟正黑體" w:hAnsi="微軟正黑體" w:cs="微軟正黑體" w:hint="eastAsia"/>
          <w:color w:val="000000"/>
          <w:szCs w:val="24"/>
        </w:rPr>
        <w:t xml:space="preserve">一、 </w:t>
      </w:r>
      <w:r w:rsidR="002C28B5" w:rsidRPr="00133269">
        <w:rPr>
          <w:rFonts w:ascii="微軟正黑體" w:eastAsia="微軟正黑體" w:hAnsi="微軟正黑體" w:cs="微軟正黑體" w:hint="eastAsia"/>
          <w:color w:val="000000"/>
          <w:szCs w:val="24"/>
        </w:rPr>
        <w:t>產品(</w:t>
      </w:r>
      <w:r w:rsidRPr="00133269">
        <w:rPr>
          <w:rFonts w:ascii="微軟正黑體" w:eastAsia="微軟正黑體" w:hAnsi="微軟正黑體" w:cs="微軟正黑體" w:hint="eastAsia"/>
          <w:color w:val="000000"/>
          <w:szCs w:val="24"/>
        </w:rPr>
        <w:t>Product</w:t>
      </w:r>
      <w:r w:rsidR="002C28B5" w:rsidRPr="00133269">
        <w:rPr>
          <w:rFonts w:ascii="微軟正黑體" w:eastAsia="微軟正黑體" w:hAnsi="微軟正黑體" w:cs="微軟正黑體" w:hint="eastAsia"/>
          <w:color w:val="000000"/>
          <w:szCs w:val="24"/>
        </w:rPr>
        <w:t>)</w:t>
      </w:r>
      <w:r w:rsidRPr="00133269">
        <w:rPr>
          <w:rFonts w:ascii="微軟正黑體" w:eastAsia="微軟正黑體" w:hAnsi="微軟正黑體" w:cs="微軟正黑體" w:hint="eastAsia"/>
          <w:color w:val="000000"/>
          <w:szCs w:val="24"/>
        </w:rPr>
        <w:t xml:space="preserve"> </w:t>
      </w:r>
    </w:p>
    <w:p w:rsidR="00C836FE" w:rsidRPr="00133269" w:rsidRDefault="00C836FE" w:rsidP="00C836FE">
      <w:pPr>
        <w:ind w:firstLineChars="200" w:firstLine="480"/>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t xml:space="preserve">延續產品概念，並根據焦點訪談與問卷調查之結果，本組推出蘋果脆片的整體形象，以象徵健康清新的果綠色調為主，期望能在賣場內繁雜的零食品項中， 吸引健康族群目光。 </w:t>
      </w:r>
    </w:p>
    <w:p w:rsidR="00C836FE" w:rsidRPr="00133269" w:rsidRDefault="00C836FE" w:rsidP="00C836FE">
      <w:pPr>
        <w:ind w:firstLineChars="200" w:firstLine="480"/>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t xml:space="preserve">產品品名「Puffing」，係以本產品之製程技術 Explosion Puffing Drying 命 名，不以蘋果字眼露出，可迴避消費者對於吃水果的既有印象；此外，「Puffing」念來順口易記，且有諧音「怕肥」之妙，消費者乍聽之下便能留有深刻印象，也 能直接聯想到「Puffing」為輕零食的健康概念訴求。 </w:t>
      </w:r>
    </w:p>
    <w:p w:rsidR="00C836FE" w:rsidRPr="00133269" w:rsidRDefault="00C836FE" w:rsidP="00C836FE">
      <w:pPr>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t>在產品包裝上，我們有三大訴求： (1) 強調蘋果來源：金冠蘋果，採用金冠蘋果（Golden Delicious）而不是常見的紅蘋果，係因黃綠色蘋果在七八分熟時採下，其營養成份之涵養更 為豐富，果肉甜中微酸，口感綿密，並且 Golden Delicious 也有台語「金 好喫」之諧音，可提供消費者營養又爽口的味覺享受。 (2) EPD 製程保證非油炸：市售果片以低溫油炸技術為主，產品採用水果固然訴求健康，但油炸過程仍會對身體造成負擔，並且流失大量營養成份。 本產品以 Explosion Puffing Drying 技術製成，詳細的製造過程標示於產 品包裝背面，可取得消費者信任，相信非油炸的 Puffing 也能嘗到酥脆口 感。 (3) 熱量僅市</w:t>
      </w:r>
      <w:r w:rsidRPr="00133269">
        <w:rPr>
          <w:rFonts w:ascii="微軟正黑體" w:eastAsia="微軟正黑體" w:hAnsi="微軟正黑體" w:cs="微軟正黑體" w:hint="eastAsia"/>
          <w:color w:val="000000"/>
          <w:szCs w:val="24"/>
        </w:rPr>
        <w:lastRenderedPageBreak/>
        <w:t>售洋芋片 50％：數字會說話，Puffing 的輕負擔直接顯現於熱量減半的事實上，明確標示於產品外包裝，有助於健康概念的訴求，更 勝於其他修飾文字的效用。</w:t>
      </w:r>
    </w:p>
    <w:p w:rsidR="00C836FE" w:rsidRPr="00133269" w:rsidRDefault="00C836FE" w:rsidP="00C836FE">
      <w:pPr>
        <w:ind w:firstLineChars="200" w:firstLine="480"/>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t xml:space="preserve">最後，產品容量多寡，由於本產品的目標客群為上班族及學生，根據問卷調查結果，他們選擇包裝的考量標準為一次拆封就能吃完、購買小包嚐鮮，故本組 決定上市初期先推出小包裝（每包 80 公克）。 </w:t>
      </w:r>
    </w:p>
    <w:p w:rsidR="00061386" w:rsidRPr="00133269" w:rsidRDefault="00061386" w:rsidP="00061386">
      <w:pPr>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t xml:space="preserve">二、 價格(Price) </w:t>
      </w:r>
    </w:p>
    <w:p w:rsidR="00061386" w:rsidRPr="00133269" w:rsidRDefault="00061386" w:rsidP="00061386">
      <w:pPr>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t xml:space="preserve">在定價策略上，主要由成本、競爭者定價、以及消費者付出的成本等來決定經過計算，本產品單位變動成本約為每一包 20 元，加上目前競爭者的單價 加以比較，訂定本產品價格為 40 元/80g。 </w:t>
      </w:r>
    </w:p>
    <w:p w:rsidR="00061386" w:rsidRPr="00133269" w:rsidRDefault="00061386" w:rsidP="00061386">
      <w:pPr>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t xml:space="preserve">    經過坊間查價，各通路單價如下（換算成 80g）：               </w:t>
      </w:r>
    </w:p>
    <w:p w:rsidR="00061386" w:rsidRPr="00133269" w:rsidRDefault="00061386" w:rsidP="00061386">
      <w:pPr>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t xml:space="preserve">    傳統市場（迪化街）：30 元/80g、國外品牌：約 80 元/80g、網路品牌：35 元/80g </w:t>
      </w:r>
    </w:p>
    <w:p w:rsidR="00061386" w:rsidRPr="00133269" w:rsidRDefault="00061386" w:rsidP="00061386">
      <w:pPr>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t xml:space="preserve">    根據以上的比價，由於本產品技術較為特殊，需要特定的機械設備才能製造，且能為消費者帶來吃零食無負擔的價值，且經過問卷調查結果，消費者普遍 能接受這樣的價格，故本組將產品價位定為 40 元/80g。 </w:t>
      </w:r>
    </w:p>
    <w:p w:rsidR="00C836FE" w:rsidRPr="00133269" w:rsidRDefault="00061386" w:rsidP="00C836FE">
      <w:pPr>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t>三</w:t>
      </w:r>
      <w:r w:rsidR="00C836FE" w:rsidRPr="00133269">
        <w:rPr>
          <w:rFonts w:ascii="微軟正黑體" w:eastAsia="微軟正黑體" w:hAnsi="微軟正黑體" w:cs="微軟正黑體" w:hint="eastAsia"/>
          <w:color w:val="000000"/>
          <w:szCs w:val="24"/>
        </w:rPr>
        <w:t xml:space="preserve">、 </w:t>
      </w:r>
      <w:r w:rsidR="002C28B5" w:rsidRPr="00133269">
        <w:rPr>
          <w:rFonts w:ascii="微軟正黑體" w:eastAsia="微軟正黑體" w:hAnsi="微軟正黑體" w:cs="微軟正黑體" w:hint="eastAsia"/>
          <w:color w:val="000000"/>
          <w:szCs w:val="24"/>
        </w:rPr>
        <w:t>通路((</w:t>
      </w:r>
      <w:r w:rsidR="00C836FE" w:rsidRPr="00133269">
        <w:rPr>
          <w:rFonts w:ascii="微軟正黑體" w:eastAsia="微軟正黑體" w:hAnsi="微軟正黑體" w:cs="微軟正黑體" w:hint="eastAsia"/>
          <w:color w:val="000000"/>
          <w:szCs w:val="24"/>
        </w:rPr>
        <w:t>Place</w:t>
      </w:r>
      <w:r w:rsidR="002C28B5" w:rsidRPr="00133269">
        <w:rPr>
          <w:rFonts w:ascii="微軟正黑體" w:eastAsia="微軟正黑體" w:hAnsi="微軟正黑體" w:cs="微軟正黑體" w:hint="eastAsia"/>
          <w:color w:val="000000"/>
          <w:szCs w:val="24"/>
        </w:rPr>
        <w:t>)</w:t>
      </w:r>
      <w:r w:rsidR="00C836FE" w:rsidRPr="00133269">
        <w:rPr>
          <w:rFonts w:ascii="微軟正黑體" w:eastAsia="微軟正黑體" w:hAnsi="微軟正黑體" w:cs="微軟正黑體" w:hint="eastAsia"/>
          <w:color w:val="000000"/>
          <w:szCs w:val="24"/>
        </w:rPr>
        <w:t xml:space="preserve"> </w:t>
      </w:r>
    </w:p>
    <w:p w:rsidR="00C836FE" w:rsidRPr="00133269" w:rsidRDefault="00C836FE" w:rsidP="00C836FE">
      <w:pPr>
        <w:ind w:firstLineChars="200" w:firstLine="480"/>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t xml:space="preserve">依據問卷調查結果發現消費者最常購買的通路是便利商店，但考量到成本問題，初期無法達成此目標，因此選擇成本較便利商店低的通路。另外為了要增加推廣的效益，尋找能夠結合本產品較具有健康概念的通路，以及本組一開始選定由大台北地區作為出發點的目標，於是選定松青超市作唯一開始推廣的通路選擇。 </w:t>
      </w:r>
    </w:p>
    <w:p w:rsidR="00C836FE" w:rsidRPr="00133269" w:rsidRDefault="00C836FE" w:rsidP="00C836FE">
      <w:pPr>
        <w:ind w:firstLineChars="200" w:firstLine="480"/>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lastRenderedPageBreak/>
        <w:t>松青超市由味全集團所持有，在台北縣市具有 43 家門市，其中 12 家針對消費能力較高的區域，創立新形象概念店，其經營理念主要傳遞達人嚴選與各地名產的概念，堅持提供顧客新鮮、健康、有特色的生鮮食材與日常用品。</w:t>
      </w:r>
    </w:p>
    <w:p w:rsidR="00C836FE" w:rsidRPr="00133269" w:rsidRDefault="00C836FE" w:rsidP="00C836FE">
      <w:pPr>
        <w:ind w:firstLineChars="200" w:firstLine="480"/>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t xml:space="preserve">在這樣的通路選擇下，除了對於我們所訂的相較於一般零食的較高價格較容易接受外，在日後的推廣活動中，也較容易集中資源、有更明確的目的去與消費者做溝通。 </w:t>
      </w:r>
    </w:p>
    <w:p w:rsidR="00315646" w:rsidRPr="00133269" w:rsidRDefault="00315646" w:rsidP="00315646">
      <w:pPr>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t xml:space="preserve">四、 </w:t>
      </w:r>
      <w:r w:rsidR="00131515" w:rsidRPr="00133269">
        <w:rPr>
          <w:rFonts w:ascii="微軟正黑體" w:eastAsia="微軟正黑體" w:hAnsi="微軟正黑體" w:cs="微軟正黑體" w:hint="eastAsia"/>
          <w:color w:val="000000"/>
          <w:szCs w:val="24"/>
        </w:rPr>
        <w:t>推廣</w:t>
      </w:r>
      <w:r w:rsidR="002C28B5" w:rsidRPr="00133269">
        <w:rPr>
          <w:rFonts w:ascii="微軟正黑體" w:eastAsia="微軟正黑體" w:hAnsi="微軟正黑體" w:cs="微軟正黑體" w:hint="eastAsia"/>
          <w:color w:val="000000"/>
          <w:szCs w:val="24"/>
        </w:rPr>
        <w:t>(</w:t>
      </w:r>
      <w:r w:rsidRPr="00133269">
        <w:rPr>
          <w:rFonts w:ascii="微軟正黑體" w:eastAsia="微軟正黑體" w:hAnsi="微軟正黑體" w:cs="微軟正黑體" w:hint="eastAsia"/>
          <w:color w:val="000000"/>
          <w:szCs w:val="24"/>
        </w:rPr>
        <w:t>Promotion</w:t>
      </w:r>
      <w:r w:rsidR="002C28B5" w:rsidRPr="00133269">
        <w:rPr>
          <w:rFonts w:ascii="微軟正黑體" w:eastAsia="微軟正黑體" w:hAnsi="微軟正黑體" w:cs="微軟正黑體" w:hint="eastAsia"/>
          <w:color w:val="000000"/>
          <w:szCs w:val="24"/>
        </w:rPr>
        <w:t>)</w:t>
      </w:r>
      <w:r w:rsidRPr="00133269">
        <w:rPr>
          <w:rFonts w:ascii="微軟正黑體" w:eastAsia="微軟正黑體" w:hAnsi="微軟正黑體" w:cs="微軟正黑體" w:hint="eastAsia"/>
          <w:color w:val="000000"/>
          <w:szCs w:val="24"/>
        </w:rPr>
        <w:t xml:space="preserve"> </w:t>
      </w:r>
    </w:p>
    <w:p w:rsidR="00315646" w:rsidRPr="00133269" w:rsidRDefault="00315646" w:rsidP="00315646">
      <w:pPr>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t xml:space="preserve">    通路上，主要分為長短期內與通路商合作銷售，各種場合的試吃推廣，以及公關上的操作。 </w:t>
      </w:r>
    </w:p>
    <w:p w:rsidR="00315646" w:rsidRPr="00133269" w:rsidRDefault="00315646" w:rsidP="00315646">
      <w:pPr>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t xml:space="preserve">在前兩年推廣期的推廣活動中，為了集中資源，我們希望結合與通路商合作的模式，在每季於松青的 12 間概念店，擺放試吃攤位，雇請人員於試吃時，說明本產品的概念與好處，並提供進一步直接性的促銷。在時間上則選擇假日人潮較多的時段為主。 </w:t>
      </w:r>
    </w:p>
    <w:p w:rsidR="00315646" w:rsidRPr="00133269" w:rsidRDefault="00315646" w:rsidP="00315646">
      <w:pPr>
        <w:rPr>
          <w:rFonts w:ascii="微軟正黑體" w:eastAsia="微軟正黑體" w:hAnsi="微軟正黑體" w:cs="微軟正黑體"/>
          <w:color w:val="000000"/>
          <w:szCs w:val="24"/>
        </w:rPr>
      </w:pPr>
      <w:r w:rsidRPr="00133269">
        <w:rPr>
          <w:rFonts w:ascii="微軟正黑體" w:eastAsia="微軟正黑體" w:hAnsi="微軟正黑體" w:cs="微軟正黑體" w:hint="eastAsia"/>
          <w:color w:val="000000"/>
          <w:szCs w:val="24"/>
        </w:rPr>
        <w:t xml:space="preserve">    在長期的推廣活動中，藉由問卷資料分析的結果，顯示出對本產品購買意願較高的消費者，其中一項特徵為其擁有較外向的個性，因此希望選定在個性外向者容易出現的場合進行發放試吃包推廣活動，例如棒球比賽、籃球比賽等。另外針對零食通常作為休閒拌嘴的特性下，期望與影片或漫畫出租店合作，提供租片及出租雜誌等送試吃包的優惠活動，若長期下合作關係穩定，則亦有可能將通路拓展至影片或漫畫出租店。 </w:t>
      </w:r>
    </w:p>
    <w:p w:rsidR="00133269" w:rsidRDefault="00133269" w:rsidP="00A11F95">
      <w:pPr>
        <w:rPr>
          <w:rFonts w:ascii="微軟正黑體" w:eastAsia="微軟正黑體" w:hAnsi="微軟正黑體" w:cs="微軟正黑體"/>
          <w:color w:val="000000"/>
          <w:sz w:val="28"/>
          <w:szCs w:val="28"/>
        </w:rPr>
      </w:pPr>
    </w:p>
    <w:p w:rsidR="00133269" w:rsidRDefault="00133269" w:rsidP="00A11F95">
      <w:pPr>
        <w:rPr>
          <w:rFonts w:ascii="微軟正黑體" w:eastAsia="微軟正黑體" w:hAnsi="微軟正黑體" w:cs="微軟正黑體"/>
          <w:color w:val="000000"/>
          <w:sz w:val="28"/>
          <w:szCs w:val="28"/>
        </w:rPr>
      </w:pPr>
    </w:p>
    <w:p w:rsidR="00133269" w:rsidRDefault="00133269" w:rsidP="00A11F95">
      <w:pPr>
        <w:rPr>
          <w:rFonts w:ascii="微軟正黑體" w:eastAsia="微軟正黑體" w:hAnsi="微軟正黑體" w:cs="微軟正黑體"/>
          <w:color w:val="000000"/>
          <w:sz w:val="28"/>
          <w:szCs w:val="28"/>
        </w:rPr>
      </w:pPr>
    </w:p>
    <w:p w:rsidR="00315646" w:rsidRPr="00FC6472" w:rsidRDefault="00A11F95" w:rsidP="00A11F95">
      <w:pPr>
        <w:rPr>
          <w:rFonts w:ascii="微軟正黑體" w:eastAsia="微軟正黑體" w:hAnsi="微軟正黑體" w:cs="微軟正黑體"/>
          <w:color w:val="000000"/>
          <w:sz w:val="28"/>
          <w:szCs w:val="28"/>
        </w:rPr>
      </w:pPr>
      <w:r w:rsidRPr="00FC6472">
        <w:rPr>
          <w:rFonts w:ascii="微軟正黑體" w:eastAsia="微軟正黑體" w:hAnsi="微軟正黑體" w:cs="微軟正黑體" w:hint="eastAsia"/>
          <w:color w:val="000000"/>
          <w:sz w:val="28"/>
          <w:szCs w:val="28"/>
        </w:rPr>
        <w:lastRenderedPageBreak/>
        <w:t>陸、 財務計畫</w:t>
      </w:r>
    </w:p>
    <w:p w:rsidR="00C836FE" w:rsidRPr="00315646" w:rsidRDefault="001C22F7"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一、銷貨收入</w:t>
      </w:r>
    </w:p>
    <w:p w:rsidR="00C836FE" w:rsidRDefault="00C836FE" w:rsidP="00C836FE">
      <w:pPr>
        <w:rPr>
          <w:rFonts w:ascii="微軟正黑體" w:eastAsia="微軟正黑體" w:hAnsi="微軟正黑體" w:cs="微軟正黑體"/>
          <w:color w:val="000000"/>
          <w:sz w:val="22"/>
        </w:rPr>
      </w:pPr>
      <w:r w:rsidRPr="00C836FE">
        <w:rPr>
          <w:rFonts w:ascii="微軟正黑體" w:eastAsia="微軟正黑體" w:hAnsi="微軟正黑體" w:cs="微軟正黑體"/>
          <w:color w:val="000000"/>
          <w:sz w:val="22"/>
        </w:rPr>
        <w:t xml:space="preserve"> </w:t>
      </w:r>
      <w:r w:rsidR="00133269">
        <w:rPr>
          <w:rFonts w:ascii="微軟正黑體" w:eastAsia="微軟正黑體" w:hAnsi="微軟正黑體" w:cs="微軟正黑體" w:hint="eastAsia"/>
          <w:color w:val="000000"/>
          <w:sz w:val="22"/>
        </w:rPr>
        <w:t>預估未來五年，每年的銷售包數</w:t>
      </w:r>
      <w:r w:rsidR="001C22F7">
        <w:rPr>
          <w:rFonts w:ascii="微軟正黑體" w:eastAsia="微軟正黑體" w:hAnsi="微軟正黑體" w:cs="微軟正黑體" w:hint="eastAsia"/>
          <w:color w:val="000000"/>
          <w:sz w:val="22"/>
        </w:rPr>
        <w:t>如下：</w:t>
      </w:r>
    </w:p>
    <w:tbl>
      <w:tblPr>
        <w:tblStyle w:val="a3"/>
        <w:tblW w:w="0" w:type="auto"/>
        <w:tblLook w:val="04A0" w:firstRow="1" w:lastRow="0" w:firstColumn="1" w:lastColumn="0" w:noHBand="0" w:noVBand="1"/>
      </w:tblPr>
      <w:tblGrid>
        <w:gridCol w:w="1604"/>
        <w:gridCol w:w="1604"/>
        <w:gridCol w:w="1605"/>
        <w:gridCol w:w="1605"/>
        <w:gridCol w:w="1605"/>
        <w:gridCol w:w="1605"/>
      </w:tblGrid>
      <w:tr w:rsidR="001C22F7" w:rsidTr="001C22F7">
        <w:tc>
          <w:tcPr>
            <w:tcW w:w="1604" w:type="dxa"/>
          </w:tcPr>
          <w:p w:rsidR="001C22F7" w:rsidRDefault="001C22F7" w:rsidP="00C836FE">
            <w:pPr>
              <w:rPr>
                <w:rFonts w:ascii="微軟正黑體" w:eastAsia="微軟正黑體" w:hAnsi="微軟正黑體" w:cs="微軟正黑體"/>
                <w:color w:val="000000"/>
                <w:sz w:val="22"/>
              </w:rPr>
            </w:pPr>
          </w:p>
        </w:tc>
        <w:tc>
          <w:tcPr>
            <w:tcW w:w="1604" w:type="dxa"/>
          </w:tcPr>
          <w:p w:rsidR="001C22F7" w:rsidRDefault="001C22F7"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2007</w:t>
            </w:r>
          </w:p>
        </w:tc>
        <w:tc>
          <w:tcPr>
            <w:tcW w:w="1605" w:type="dxa"/>
          </w:tcPr>
          <w:p w:rsidR="001C22F7" w:rsidRDefault="001C22F7"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2008</w:t>
            </w:r>
          </w:p>
        </w:tc>
        <w:tc>
          <w:tcPr>
            <w:tcW w:w="1605" w:type="dxa"/>
          </w:tcPr>
          <w:p w:rsidR="001C22F7" w:rsidRDefault="001C22F7"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2009</w:t>
            </w:r>
          </w:p>
        </w:tc>
        <w:tc>
          <w:tcPr>
            <w:tcW w:w="1605" w:type="dxa"/>
          </w:tcPr>
          <w:p w:rsidR="001C22F7" w:rsidRDefault="001C22F7"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2010</w:t>
            </w:r>
          </w:p>
        </w:tc>
        <w:tc>
          <w:tcPr>
            <w:tcW w:w="1605" w:type="dxa"/>
          </w:tcPr>
          <w:p w:rsidR="001C22F7" w:rsidRDefault="001C22F7"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2011</w:t>
            </w:r>
          </w:p>
        </w:tc>
      </w:tr>
      <w:tr w:rsidR="001C22F7" w:rsidTr="001C22F7">
        <w:tc>
          <w:tcPr>
            <w:tcW w:w="1604" w:type="dxa"/>
          </w:tcPr>
          <w:p w:rsidR="001C22F7" w:rsidRDefault="001C22F7"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包數</w:t>
            </w:r>
          </w:p>
        </w:tc>
        <w:tc>
          <w:tcPr>
            <w:tcW w:w="1604" w:type="dxa"/>
          </w:tcPr>
          <w:p w:rsidR="001C22F7" w:rsidRDefault="001C22F7"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369,782</w:t>
            </w:r>
          </w:p>
        </w:tc>
        <w:tc>
          <w:tcPr>
            <w:tcW w:w="1605" w:type="dxa"/>
          </w:tcPr>
          <w:p w:rsidR="001C22F7" w:rsidRDefault="001C22F7"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475</w:t>
            </w:r>
            <w:r>
              <w:rPr>
                <w:rFonts w:ascii="微軟正黑體" w:eastAsia="微軟正黑體" w:hAnsi="微軟正黑體" w:cs="微軟正黑體"/>
                <w:color w:val="000000"/>
                <w:sz w:val="22"/>
              </w:rPr>
              <w:t>,953</w:t>
            </w:r>
          </w:p>
        </w:tc>
        <w:tc>
          <w:tcPr>
            <w:tcW w:w="1605" w:type="dxa"/>
          </w:tcPr>
          <w:p w:rsidR="001C22F7" w:rsidRDefault="001C22F7"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568,564</w:t>
            </w:r>
          </w:p>
        </w:tc>
        <w:tc>
          <w:tcPr>
            <w:tcW w:w="1605" w:type="dxa"/>
          </w:tcPr>
          <w:p w:rsidR="001C22F7" w:rsidRDefault="001C22F7"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617</w:t>
            </w:r>
            <w:r w:rsidR="005F65E5">
              <w:rPr>
                <w:rFonts w:ascii="微軟正黑體" w:eastAsia="微軟正黑體" w:hAnsi="微軟正黑體" w:cs="微軟正黑體"/>
                <w:color w:val="000000"/>
                <w:sz w:val="22"/>
              </w:rPr>
              <w:t>,</w:t>
            </w:r>
            <w:r>
              <w:rPr>
                <w:rFonts w:ascii="微軟正黑體" w:eastAsia="微軟正黑體" w:hAnsi="微軟正黑體" w:cs="微軟正黑體"/>
                <w:color w:val="000000"/>
                <w:sz w:val="22"/>
              </w:rPr>
              <w:t>074</w:t>
            </w:r>
          </w:p>
        </w:tc>
        <w:tc>
          <w:tcPr>
            <w:tcW w:w="1605" w:type="dxa"/>
          </w:tcPr>
          <w:p w:rsidR="001C22F7" w:rsidRDefault="001C22F7"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621,484</w:t>
            </w:r>
          </w:p>
        </w:tc>
      </w:tr>
      <w:tr w:rsidR="001C22F7" w:rsidTr="001C22F7">
        <w:tc>
          <w:tcPr>
            <w:tcW w:w="1604" w:type="dxa"/>
          </w:tcPr>
          <w:p w:rsidR="001C22F7" w:rsidRDefault="001C22F7"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單價(元/包)</w:t>
            </w:r>
          </w:p>
        </w:tc>
        <w:tc>
          <w:tcPr>
            <w:tcW w:w="1604" w:type="dxa"/>
          </w:tcPr>
          <w:p w:rsidR="001C22F7" w:rsidRDefault="005F65E5"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40</w:t>
            </w:r>
          </w:p>
        </w:tc>
        <w:tc>
          <w:tcPr>
            <w:tcW w:w="1605" w:type="dxa"/>
          </w:tcPr>
          <w:p w:rsidR="001C22F7" w:rsidRDefault="005F65E5"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40</w:t>
            </w:r>
          </w:p>
        </w:tc>
        <w:tc>
          <w:tcPr>
            <w:tcW w:w="1605" w:type="dxa"/>
          </w:tcPr>
          <w:p w:rsidR="001C22F7" w:rsidRDefault="005F65E5"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40</w:t>
            </w:r>
          </w:p>
        </w:tc>
        <w:tc>
          <w:tcPr>
            <w:tcW w:w="1605" w:type="dxa"/>
          </w:tcPr>
          <w:p w:rsidR="001C22F7" w:rsidRDefault="005F65E5"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40</w:t>
            </w:r>
          </w:p>
        </w:tc>
        <w:tc>
          <w:tcPr>
            <w:tcW w:w="1605" w:type="dxa"/>
          </w:tcPr>
          <w:p w:rsidR="001C22F7" w:rsidRDefault="005F65E5"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40</w:t>
            </w:r>
          </w:p>
        </w:tc>
      </w:tr>
    </w:tbl>
    <w:p w:rsidR="001C22F7" w:rsidRPr="00C836FE" w:rsidRDefault="005F65E5"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二、銷貨成本</w:t>
      </w:r>
    </w:p>
    <w:p w:rsidR="00C836FE" w:rsidRDefault="005F65E5"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 xml:space="preserve">    在成本估算方面，分為</w:t>
      </w:r>
      <w:r w:rsidRPr="00AA782A">
        <w:rPr>
          <w:rFonts w:ascii="微軟正黑體" w:eastAsia="微軟正黑體" w:hAnsi="微軟正黑體" w:cs="微軟正黑體" w:hint="eastAsia"/>
          <w:b/>
          <w:color w:val="000000"/>
          <w:sz w:val="22"/>
        </w:rPr>
        <w:t>變動成本</w:t>
      </w:r>
      <w:r>
        <w:rPr>
          <w:rFonts w:ascii="微軟正黑體" w:eastAsia="微軟正黑體" w:hAnsi="微軟正黑體" w:cs="微軟正黑體" w:hint="eastAsia"/>
          <w:color w:val="000000"/>
          <w:sz w:val="22"/>
        </w:rPr>
        <w:t>與</w:t>
      </w:r>
      <w:r w:rsidRPr="00AA782A">
        <w:rPr>
          <w:rFonts w:ascii="微軟正黑體" w:eastAsia="微軟正黑體" w:hAnsi="微軟正黑體" w:cs="微軟正黑體" w:hint="eastAsia"/>
          <w:b/>
          <w:color w:val="000000"/>
          <w:sz w:val="22"/>
        </w:rPr>
        <w:t>固定成本</w:t>
      </w:r>
      <w:r>
        <w:rPr>
          <w:rFonts w:ascii="微軟正黑體" w:eastAsia="微軟正黑體" w:hAnsi="微軟正黑體" w:cs="微軟正黑體" w:hint="eastAsia"/>
          <w:color w:val="000000"/>
          <w:sz w:val="22"/>
        </w:rPr>
        <w:t>，列示如下：</w:t>
      </w:r>
    </w:p>
    <w:p w:rsidR="005F65E5" w:rsidRDefault="007C1D20"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在</w:t>
      </w:r>
      <w:r w:rsidR="00EA2A53">
        <w:rPr>
          <w:rFonts w:ascii="微軟正黑體" w:eastAsia="微軟正黑體" w:hAnsi="微軟正黑體" w:cs="微軟正黑體" w:hint="eastAsia"/>
          <w:color w:val="000000"/>
          <w:sz w:val="22"/>
        </w:rPr>
        <w:t>變動成本部分</w:t>
      </w:r>
      <w:r>
        <w:rPr>
          <w:rFonts w:ascii="微軟正黑體" w:eastAsia="微軟正黑體" w:hAnsi="微軟正黑體" w:cs="微軟正黑體" w:hint="eastAsia"/>
          <w:color w:val="000000"/>
          <w:sz w:val="22"/>
        </w:rPr>
        <w:t>，</w:t>
      </w:r>
      <w:r w:rsidR="00480CB6">
        <w:rPr>
          <w:rFonts w:ascii="微軟正黑體" w:eastAsia="微軟正黑體" w:hAnsi="微軟正黑體" w:cs="微軟正黑體" w:hint="eastAsia"/>
          <w:color w:val="000000"/>
          <w:sz w:val="22"/>
        </w:rPr>
        <w:t>本產品</w:t>
      </w:r>
      <w:r w:rsidR="00480CB6" w:rsidRPr="00AA782A">
        <w:rPr>
          <w:rFonts w:ascii="微軟正黑體" w:eastAsia="微軟正黑體" w:hAnsi="微軟正黑體" w:cs="微軟正黑體" w:hint="eastAsia"/>
          <w:b/>
          <w:color w:val="000000"/>
          <w:sz w:val="22"/>
        </w:rPr>
        <w:t>單位變動成本為每一包20元</w:t>
      </w:r>
      <w:r w:rsidR="00C173E6">
        <w:rPr>
          <w:rFonts w:ascii="微軟正黑體" w:eastAsia="微軟正黑體" w:hAnsi="微軟正黑體" w:cs="微軟正黑體" w:hint="eastAsia"/>
          <w:color w:val="000000"/>
          <w:sz w:val="22"/>
        </w:rPr>
        <w:t>，詳細細目如下表</w:t>
      </w:r>
      <w:r>
        <w:rPr>
          <w:rFonts w:ascii="微軟正黑體" w:eastAsia="微軟正黑體" w:hAnsi="微軟正黑體" w:cs="微軟正黑體" w:hint="eastAsia"/>
          <w:color w:val="000000"/>
          <w:sz w:val="22"/>
        </w:rPr>
        <w:t>：</w:t>
      </w:r>
      <w:r w:rsidR="007E61C8">
        <w:rPr>
          <w:rFonts w:ascii="微軟正黑體" w:eastAsia="微軟正黑體" w:hAnsi="微軟正黑體" w:cs="微軟正黑體" w:hint="eastAsia"/>
          <w:color w:val="000000"/>
          <w:sz w:val="22"/>
        </w:rPr>
        <w:t xml:space="preserve">    </w:t>
      </w:r>
      <w:r w:rsidR="00CE5A6D">
        <w:rPr>
          <w:rFonts w:ascii="微軟正黑體" w:eastAsia="微軟正黑體" w:hAnsi="微軟正黑體" w:cs="微軟正黑體" w:hint="eastAsia"/>
          <w:color w:val="000000"/>
          <w:sz w:val="22"/>
        </w:rPr>
        <w:t xml:space="preserve">                               </w:t>
      </w:r>
    </w:p>
    <w:tbl>
      <w:tblPr>
        <w:tblStyle w:val="a3"/>
        <w:tblW w:w="0" w:type="auto"/>
        <w:tblLook w:val="04A0" w:firstRow="1" w:lastRow="0" w:firstColumn="1" w:lastColumn="0" w:noHBand="0" w:noVBand="1"/>
      </w:tblPr>
      <w:tblGrid>
        <w:gridCol w:w="2689"/>
        <w:gridCol w:w="1701"/>
      </w:tblGrid>
      <w:tr w:rsidR="00EA2A53" w:rsidTr="00EA2A53">
        <w:tc>
          <w:tcPr>
            <w:tcW w:w="2689" w:type="dxa"/>
          </w:tcPr>
          <w:p w:rsidR="00EA2A53" w:rsidRPr="00161F2B" w:rsidRDefault="00EA2A53" w:rsidP="00C836FE">
            <w:pPr>
              <w:rPr>
                <w:rFonts w:asciiTheme="minorEastAsia" w:hAnsiTheme="minorEastAsia" w:cs="微軟正黑體"/>
                <w:color w:val="000000"/>
                <w:sz w:val="22"/>
              </w:rPr>
            </w:pPr>
            <w:r w:rsidRPr="00161F2B">
              <w:rPr>
                <w:rFonts w:asciiTheme="minorEastAsia" w:hAnsiTheme="minorEastAsia" w:cs="微軟正黑體" w:hint="eastAsia"/>
                <w:color w:val="000000"/>
                <w:sz w:val="22"/>
              </w:rPr>
              <w:t>項目</w:t>
            </w:r>
          </w:p>
        </w:tc>
        <w:tc>
          <w:tcPr>
            <w:tcW w:w="1701" w:type="dxa"/>
          </w:tcPr>
          <w:p w:rsidR="00EA2A53" w:rsidRPr="00161F2B" w:rsidRDefault="00EA2A53" w:rsidP="00C836FE">
            <w:pPr>
              <w:rPr>
                <w:rFonts w:asciiTheme="minorEastAsia" w:hAnsiTheme="minorEastAsia" w:cs="微軟正黑體"/>
                <w:color w:val="000000"/>
                <w:sz w:val="22"/>
              </w:rPr>
            </w:pPr>
            <w:r w:rsidRPr="00161F2B">
              <w:rPr>
                <w:rFonts w:asciiTheme="minorEastAsia" w:hAnsiTheme="minorEastAsia" w:cs="微軟正黑體" w:hint="eastAsia"/>
                <w:color w:val="000000"/>
                <w:sz w:val="22"/>
              </w:rPr>
              <w:t>單價/包</w:t>
            </w:r>
          </w:p>
        </w:tc>
      </w:tr>
      <w:tr w:rsidR="00EA2A53" w:rsidTr="00EA2A53">
        <w:tc>
          <w:tcPr>
            <w:tcW w:w="2689" w:type="dxa"/>
          </w:tcPr>
          <w:p w:rsidR="00EA2A53" w:rsidRPr="00161F2B" w:rsidRDefault="00EA2A53" w:rsidP="00C836FE">
            <w:pPr>
              <w:rPr>
                <w:rFonts w:asciiTheme="minorEastAsia" w:hAnsiTheme="minorEastAsia" w:cs="微軟正黑體"/>
                <w:color w:val="000000"/>
                <w:sz w:val="22"/>
              </w:rPr>
            </w:pPr>
            <w:r w:rsidRPr="00161F2B">
              <w:rPr>
                <w:rFonts w:asciiTheme="minorEastAsia" w:hAnsiTheme="minorEastAsia" w:cs="微軟正黑體" w:hint="eastAsia"/>
                <w:color w:val="000000"/>
                <w:sz w:val="22"/>
              </w:rPr>
              <w:t>蘋果原料</w:t>
            </w:r>
          </w:p>
        </w:tc>
        <w:tc>
          <w:tcPr>
            <w:tcW w:w="1701" w:type="dxa"/>
          </w:tcPr>
          <w:p w:rsidR="00EA2A53" w:rsidRPr="00161F2B" w:rsidRDefault="00EA2A53" w:rsidP="00C836FE">
            <w:pPr>
              <w:rPr>
                <w:rFonts w:asciiTheme="minorEastAsia" w:hAnsiTheme="minorEastAsia" w:cs="微軟正黑體"/>
                <w:color w:val="000000"/>
                <w:sz w:val="22"/>
              </w:rPr>
            </w:pPr>
            <w:r w:rsidRPr="00161F2B">
              <w:rPr>
                <w:rFonts w:asciiTheme="minorEastAsia" w:hAnsiTheme="minorEastAsia" w:cs="微軟正黑體" w:hint="eastAsia"/>
                <w:color w:val="000000"/>
                <w:sz w:val="22"/>
              </w:rPr>
              <w:t>13.2</w:t>
            </w:r>
          </w:p>
        </w:tc>
      </w:tr>
      <w:tr w:rsidR="00EA2A53" w:rsidTr="00EA2A53">
        <w:tc>
          <w:tcPr>
            <w:tcW w:w="2689" w:type="dxa"/>
          </w:tcPr>
          <w:p w:rsidR="00EA2A53" w:rsidRPr="00161F2B" w:rsidRDefault="00EA2A53" w:rsidP="00EA2A53">
            <w:pPr>
              <w:rPr>
                <w:rFonts w:asciiTheme="minorEastAsia" w:hAnsiTheme="minorEastAsia" w:cs="微軟正黑體"/>
                <w:color w:val="000000"/>
                <w:sz w:val="22"/>
              </w:rPr>
            </w:pPr>
            <w:r w:rsidRPr="00161F2B">
              <w:rPr>
                <w:rFonts w:asciiTheme="minorEastAsia" w:hAnsiTheme="minorEastAsia" w:cs="微軟正黑體" w:hint="eastAsia"/>
                <w:color w:val="000000"/>
                <w:sz w:val="22"/>
              </w:rPr>
              <w:t>乾燥劑</w:t>
            </w:r>
          </w:p>
        </w:tc>
        <w:tc>
          <w:tcPr>
            <w:tcW w:w="1701" w:type="dxa"/>
          </w:tcPr>
          <w:p w:rsidR="00EA2A53" w:rsidRPr="00161F2B" w:rsidRDefault="00EA2A53" w:rsidP="00C836FE">
            <w:pPr>
              <w:rPr>
                <w:rFonts w:asciiTheme="minorEastAsia" w:hAnsiTheme="minorEastAsia" w:cs="微軟正黑體"/>
                <w:color w:val="000000"/>
                <w:sz w:val="22"/>
              </w:rPr>
            </w:pPr>
            <w:r w:rsidRPr="00161F2B">
              <w:rPr>
                <w:rFonts w:asciiTheme="minorEastAsia" w:hAnsiTheme="minorEastAsia" w:cs="微軟正黑體" w:hint="eastAsia"/>
                <w:color w:val="000000"/>
                <w:sz w:val="22"/>
              </w:rPr>
              <w:t>0.4</w:t>
            </w:r>
          </w:p>
        </w:tc>
      </w:tr>
      <w:tr w:rsidR="00EA2A53" w:rsidTr="00EA2A53">
        <w:tc>
          <w:tcPr>
            <w:tcW w:w="2689" w:type="dxa"/>
          </w:tcPr>
          <w:p w:rsidR="00EA2A53" w:rsidRPr="00161F2B" w:rsidRDefault="00EA2A53" w:rsidP="00C836FE">
            <w:pPr>
              <w:rPr>
                <w:rFonts w:asciiTheme="minorEastAsia" w:hAnsiTheme="minorEastAsia" w:cs="微軟正黑體"/>
                <w:color w:val="000000"/>
                <w:sz w:val="22"/>
              </w:rPr>
            </w:pPr>
            <w:r w:rsidRPr="00161F2B">
              <w:rPr>
                <w:rFonts w:asciiTheme="minorEastAsia" w:hAnsiTheme="minorEastAsia" w:cs="微軟正黑體" w:hint="eastAsia"/>
                <w:color w:val="000000"/>
                <w:sz w:val="22"/>
              </w:rPr>
              <w:t>鋁箔紙</w:t>
            </w:r>
          </w:p>
        </w:tc>
        <w:tc>
          <w:tcPr>
            <w:tcW w:w="1701" w:type="dxa"/>
          </w:tcPr>
          <w:p w:rsidR="00EA2A53" w:rsidRPr="00161F2B" w:rsidRDefault="00EA2A53" w:rsidP="00C836FE">
            <w:pPr>
              <w:rPr>
                <w:rFonts w:asciiTheme="minorEastAsia" w:hAnsiTheme="minorEastAsia" w:cs="微軟正黑體"/>
                <w:color w:val="000000"/>
                <w:sz w:val="22"/>
              </w:rPr>
            </w:pPr>
            <w:r w:rsidRPr="00161F2B">
              <w:rPr>
                <w:rFonts w:asciiTheme="minorEastAsia" w:hAnsiTheme="minorEastAsia" w:cs="微軟正黑體" w:hint="eastAsia"/>
                <w:color w:val="000000"/>
                <w:sz w:val="22"/>
              </w:rPr>
              <w:t>2.2</w:t>
            </w:r>
          </w:p>
        </w:tc>
      </w:tr>
      <w:tr w:rsidR="00EA2A53" w:rsidTr="00EA2A53">
        <w:tc>
          <w:tcPr>
            <w:tcW w:w="2689" w:type="dxa"/>
          </w:tcPr>
          <w:p w:rsidR="00EA2A53" w:rsidRPr="00161F2B" w:rsidRDefault="00EA2A53" w:rsidP="00C836FE">
            <w:pPr>
              <w:rPr>
                <w:rFonts w:asciiTheme="minorEastAsia" w:hAnsiTheme="minorEastAsia" w:cs="微軟正黑體"/>
                <w:color w:val="000000"/>
                <w:sz w:val="22"/>
              </w:rPr>
            </w:pPr>
            <w:r w:rsidRPr="00161F2B">
              <w:rPr>
                <w:rFonts w:asciiTheme="minorEastAsia" w:hAnsiTheme="minorEastAsia" w:cs="微軟正黑體" w:hint="eastAsia"/>
                <w:color w:val="000000"/>
                <w:sz w:val="22"/>
              </w:rPr>
              <w:t>紙袋及紙箱</w:t>
            </w:r>
          </w:p>
        </w:tc>
        <w:tc>
          <w:tcPr>
            <w:tcW w:w="1701" w:type="dxa"/>
          </w:tcPr>
          <w:p w:rsidR="00EA2A53" w:rsidRPr="00161F2B" w:rsidRDefault="00EA2A53" w:rsidP="00C836FE">
            <w:pPr>
              <w:rPr>
                <w:rFonts w:asciiTheme="minorEastAsia" w:hAnsiTheme="minorEastAsia" w:cs="微軟正黑體"/>
                <w:color w:val="000000"/>
                <w:sz w:val="22"/>
              </w:rPr>
            </w:pPr>
            <w:r w:rsidRPr="00161F2B">
              <w:rPr>
                <w:rFonts w:asciiTheme="minorEastAsia" w:hAnsiTheme="minorEastAsia" w:cs="微軟正黑體" w:hint="eastAsia"/>
                <w:color w:val="000000"/>
                <w:sz w:val="22"/>
              </w:rPr>
              <w:t>1</w:t>
            </w:r>
          </w:p>
        </w:tc>
      </w:tr>
      <w:tr w:rsidR="00EA2A53" w:rsidTr="00EA2A53">
        <w:tc>
          <w:tcPr>
            <w:tcW w:w="2689" w:type="dxa"/>
          </w:tcPr>
          <w:p w:rsidR="00EA2A53" w:rsidRPr="00161F2B" w:rsidRDefault="00EA2A53" w:rsidP="00C836FE">
            <w:pPr>
              <w:rPr>
                <w:rFonts w:asciiTheme="minorEastAsia" w:hAnsiTheme="minorEastAsia" w:cs="微軟正黑體"/>
                <w:color w:val="000000"/>
                <w:sz w:val="22"/>
              </w:rPr>
            </w:pPr>
            <w:r w:rsidRPr="00161F2B">
              <w:rPr>
                <w:rFonts w:asciiTheme="minorEastAsia" w:hAnsiTheme="minorEastAsia" w:cs="微軟正黑體" w:hint="eastAsia"/>
                <w:color w:val="000000"/>
                <w:sz w:val="22"/>
              </w:rPr>
              <w:t>人工費</w:t>
            </w:r>
          </w:p>
        </w:tc>
        <w:tc>
          <w:tcPr>
            <w:tcW w:w="1701" w:type="dxa"/>
          </w:tcPr>
          <w:p w:rsidR="00EA2A53" w:rsidRPr="00161F2B" w:rsidRDefault="00EA2A53" w:rsidP="00C836FE">
            <w:pPr>
              <w:rPr>
                <w:rFonts w:asciiTheme="minorEastAsia" w:hAnsiTheme="minorEastAsia" w:cs="微軟正黑體"/>
                <w:color w:val="000000"/>
                <w:sz w:val="22"/>
              </w:rPr>
            </w:pPr>
            <w:r w:rsidRPr="00161F2B">
              <w:rPr>
                <w:rFonts w:asciiTheme="minorEastAsia" w:hAnsiTheme="minorEastAsia" w:cs="微軟正黑體" w:hint="eastAsia"/>
                <w:color w:val="000000"/>
                <w:sz w:val="22"/>
              </w:rPr>
              <w:t>2.09</w:t>
            </w:r>
          </w:p>
        </w:tc>
      </w:tr>
      <w:tr w:rsidR="00EA2A53" w:rsidTr="00EA2A53">
        <w:tc>
          <w:tcPr>
            <w:tcW w:w="2689" w:type="dxa"/>
          </w:tcPr>
          <w:p w:rsidR="00EA2A53" w:rsidRPr="00161F2B" w:rsidRDefault="00EA2A53" w:rsidP="00C836FE">
            <w:pPr>
              <w:rPr>
                <w:rFonts w:asciiTheme="minorEastAsia" w:hAnsiTheme="minorEastAsia" w:cs="微軟正黑體"/>
                <w:color w:val="000000"/>
                <w:sz w:val="22"/>
              </w:rPr>
            </w:pPr>
            <w:r w:rsidRPr="00161F2B">
              <w:rPr>
                <w:rFonts w:asciiTheme="minorEastAsia" w:hAnsiTheme="minorEastAsia" w:cs="微軟正黑體" w:hint="eastAsia"/>
                <w:color w:val="000000"/>
                <w:sz w:val="22"/>
              </w:rPr>
              <w:t>水費</w:t>
            </w:r>
          </w:p>
        </w:tc>
        <w:tc>
          <w:tcPr>
            <w:tcW w:w="1701" w:type="dxa"/>
          </w:tcPr>
          <w:p w:rsidR="00EA2A53" w:rsidRPr="00161F2B" w:rsidRDefault="00EA2A53" w:rsidP="00C836FE">
            <w:pPr>
              <w:rPr>
                <w:rFonts w:asciiTheme="minorEastAsia" w:hAnsiTheme="minorEastAsia" w:cs="微軟正黑體"/>
                <w:color w:val="000000"/>
                <w:sz w:val="22"/>
              </w:rPr>
            </w:pPr>
            <w:r w:rsidRPr="00161F2B">
              <w:rPr>
                <w:rFonts w:asciiTheme="minorEastAsia" w:hAnsiTheme="minorEastAsia" w:cs="微軟正黑體" w:hint="eastAsia"/>
                <w:color w:val="000000"/>
                <w:sz w:val="22"/>
              </w:rPr>
              <w:t>0.018</w:t>
            </w:r>
          </w:p>
        </w:tc>
      </w:tr>
      <w:tr w:rsidR="00EA2A53" w:rsidTr="00EA2A53">
        <w:tc>
          <w:tcPr>
            <w:tcW w:w="2689" w:type="dxa"/>
          </w:tcPr>
          <w:p w:rsidR="00EA2A53" w:rsidRPr="00161F2B" w:rsidRDefault="00EA2A53" w:rsidP="00C836FE">
            <w:pPr>
              <w:rPr>
                <w:rFonts w:asciiTheme="minorEastAsia" w:hAnsiTheme="minorEastAsia" w:cs="微軟正黑體"/>
                <w:color w:val="000000"/>
                <w:sz w:val="22"/>
              </w:rPr>
            </w:pPr>
            <w:r w:rsidRPr="00161F2B">
              <w:rPr>
                <w:rFonts w:asciiTheme="minorEastAsia" w:hAnsiTheme="minorEastAsia" w:cs="微軟正黑體" w:hint="eastAsia"/>
                <w:color w:val="000000"/>
                <w:sz w:val="22"/>
              </w:rPr>
              <w:t>電費</w:t>
            </w:r>
          </w:p>
        </w:tc>
        <w:tc>
          <w:tcPr>
            <w:tcW w:w="1701" w:type="dxa"/>
          </w:tcPr>
          <w:p w:rsidR="00EA2A53" w:rsidRPr="00161F2B" w:rsidRDefault="00EA2A53" w:rsidP="00C836FE">
            <w:pPr>
              <w:rPr>
                <w:rFonts w:asciiTheme="minorEastAsia" w:hAnsiTheme="minorEastAsia" w:cs="微軟正黑體"/>
                <w:color w:val="000000"/>
                <w:sz w:val="22"/>
              </w:rPr>
            </w:pPr>
            <w:r w:rsidRPr="00161F2B">
              <w:rPr>
                <w:rFonts w:asciiTheme="minorEastAsia" w:hAnsiTheme="minorEastAsia" w:cs="微軟正黑體" w:hint="eastAsia"/>
                <w:color w:val="000000"/>
                <w:sz w:val="22"/>
              </w:rPr>
              <w:t>1.0</w:t>
            </w:r>
            <w:r w:rsidRPr="00161F2B">
              <w:rPr>
                <w:rFonts w:asciiTheme="minorEastAsia" w:hAnsiTheme="minorEastAsia" w:cs="微軟正黑體"/>
                <w:color w:val="000000"/>
                <w:sz w:val="22"/>
              </w:rPr>
              <w:t>92</w:t>
            </w:r>
          </w:p>
        </w:tc>
      </w:tr>
      <w:tr w:rsidR="00EA2A53" w:rsidTr="00EA2A53">
        <w:tc>
          <w:tcPr>
            <w:tcW w:w="2689" w:type="dxa"/>
          </w:tcPr>
          <w:p w:rsidR="00EA2A53" w:rsidRPr="00161F2B" w:rsidRDefault="007E61C8" w:rsidP="00C836FE">
            <w:pPr>
              <w:rPr>
                <w:rFonts w:asciiTheme="minorEastAsia" w:hAnsiTheme="minorEastAsia" w:cs="微軟正黑體"/>
                <w:b/>
                <w:color w:val="000000"/>
                <w:sz w:val="22"/>
              </w:rPr>
            </w:pPr>
            <w:r w:rsidRPr="00161F2B">
              <w:rPr>
                <w:rFonts w:asciiTheme="minorEastAsia" w:hAnsiTheme="minorEastAsia" w:cs="微軟正黑體" w:hint="eastAsia"/>
                <w:b/>
                <w:color w:val="000000"/>
                <w:sz w:val="22"/>
              </w:rPr>
              <w:t>變動成本小計</w:t>
            </w:r>
          </w:p>
        </w:tc>
        <w:tc>
          <w:tcPr>
            <w:tcW w:w="1701" w:type="dxa"/>
          </w:tcPr>
          <w:p w:rsidR="00EA2A53" w:rsidRPr="00161F2B" w:rsidRDefault="007E61C8" w:rsidP="00C836FE">
            <w:pPr>
              <w:rPr>
                <w:rFonts w:asciiTheme="minorEastAsia" w:hAnsiTheme="minorEastAsia" w:cs="微軟正黑體"/>
                <w:b/>
                <w:color w:val="000000"/>
                <w:sz w:val="22"/>
              </w:rPr>
            </w:pPr>
            <w:r w:rsidRPr="00161F2B">
              <w:rPr>
                <w:rFonts w:asciiTheme="minorEastAsia" w:hAnsiTheme="minorEastAsia" w:cs="微軟正黑體" w:hint="eastAsia"/>
                <w:b/>
                <w:color w:val="000000"/>
                <w:sz w:val="22"/>
              </w:rPr>
              <w:t>20</w:t>
            </w:r>
          </w:p>
        </w:tc>
      </w:tr>
    </w:tbl>
    <w:p w:rsidR="00EA2A53" w:rsidRPr="00AA782A" w:rsidRDefault="007C1D20" w:rsidP="00C836FE">
      <w:pPr>
        <w:rPr>
          <w:rFonts w:ascii="微軟正黑體" w:eastAsia="微軟正黑體" w:hAnsi="微軟正黑體" w:cs="微軟正黑體"/>
          <w:b/>
          <w:color w:val="000000"/>
          <w:sz w:val="22"/>
        </w:rPr>
      </w:pPr>
      <w:r>
        <w:rPr>
          <w:rFonts w:ascii="微軟正黑體" w:eastAsia="微軟正黑體" w:hAnsi="微軟正黑體" w:cs="微軟正黑體" w:hint="eastAsia"/>
          <w:color w:val="000000"/>
          <w:sz w:val="22"/>
        </w:rPr>
        <w:t>而</w:t>
      </w:r>
      <w:r w:rsidR="00CE5A6D" w:rsidRPr="00AA782A">
        <w:rPr>
          <w:rFonts w:ascii="微軟正黑體" w:eastAsia="微軟正黑體" w:hAnsi="微軟正黑體" w:cs="微軟正黑體" w:hint="eastAsia"/>
          <w:b/>
          <w:color w:val="000000"/>
          <w:sz w:val="22"/>
        </w:rPr>
        <w:t>固定成本部分：</w:t>
      </w:r>
      <w:r w:rsidRPr="00AA782A">
        <w:rPr>
          <w:rFonts w:ascii="微軟正黑體" w:eastAsia="微軟正黑體" w:hAnsi="微軟正黑體" w:cs="微軟正黑體" w:hint="eastAsia"/>
          <w:b/>
          <w:color w:val="000000"/>
          <w:sz w:val="22"/>
        </w:rPr>
        <w:t>包含</w:t>
      </w:r>
      <w:r w:rsidR="00CE5A6D" w:rsidRPr="00AA782A">
        <w:rPr>
          <w:rFonts w:ascii="微軟正黑體" w:eastAsia="微軟正黑體" w:hAnsi="微軟正黑體" w:cs="微軟正黑體" w:hint="eastAsia"/>
          <w:b/>
          <w:color w:val="000000"/>
          <w:sz w:val="22"/>
        </w:rPr>
        <w:t>機器設備折舊費</w:t>
      </w:r>
      <w:r w:rsidRPr="00AA782A">
        <w:rPr>
          <w:rFonts w:ascii="微軟正黑體" w:eastAsia="微軟正黑體" w:hAnsi="微軟正黑體" w:cs="微軟正黑體" w:hint="eastAsia"/>
          <w:b/>
          <w:color w:val="000000"/>
          <w:sz w:val="22"/>
        </w:rPr>
        <w:t>每年</w:t>
      </w:r>
      <w:r w:rsidR="00CE5A6D" w:rsidRPr="00AA782A">
        <w:rPr>
          <w:rFonts w:ascii="微軟正黑體" w:eastAsia="微軟正黑體" w:hAnsi="微軟正黑體" w:cs="微軟正黑體" w:hint="eastAsia"/>
          <w:b/>
          <w:color w:val="000000"/>
          <w:sz w:val="22"/>
        </w:rPr>
        <w:t>48</w:t>
      </w:r>
      <w:r w:rsidR="00EC1A54" w:rsidRPr="00AA782A">
        <w:rPr>
          <w:rFonts w:ascii="微軟正黑體" w:eastAsia="微軟正黑體" w:hAnsi="微軟正黑體" w:cs="微軟正黑體" w:hint="eastAsia"/>
          <w:b/>
          <w:color w:val="000000"/>
          <w:sz w:val="22"/>
        </w:rPr>
        <w:t>0</w:t>
      </w:r>
      <w:r w:rsidR="00EC1A54" w:rsidRPr="00AA782A">
        <w:rPr>
          <w:rFonts w:ascii="微軟正黑體" w:eastAsia="微軟正黑體" w:hAnsi="微軟正黑體" w:cs="微軟正黑體"/>
          <w:b/>
          <w:color w:val="000000"/>
          <w:sz w:val="22"/>
        </w:rPr>
        <w:t>,</w:t>
      </w:r>
      <w:r w:rsidR="00EC1A54" w:rsidRPr="00AA782A">
        <w:rPr>
          <w:rFonts w:ascii="微軟正黑體" w:eastAsia="微軟正黑體" w:hAnsi="微軟正黑體" w:cs="微軟正黑體" w:hint="eastAsia"/>
          <w:b/>
          <w:color w:val="000000"/>
          <w:sz w:val="22"/>
        </w:rPr>
        <w:t>000</w:t>
      </w:r>
      <w:r w:rsidRPr="00AA782A">
        <w:rPr>
          <w:rFonts w:ascii="微軟正黑體" w:eastAsia="微軟正黑體" w:hAnsi="微軟正黑體" w:cs="微軟正黑體" w:hint="eastAsia"/>
          <w:b/>
          <w:color w:val="000000"/>
          <w:sz w:val="22"/>
        </w:rPr>
        <w:t>元</w:t>
      </w:r>
      <w:r w:rsidR="00CE5A6D" w:rsidRPr="00AA782A">
        <w:rPr>
          <w:rFonts w:ascii="微軟正黑體" w:eastAsia="微軟正黑體" w:hAnsi="微軟正黑體" w:cs="微軟正黑體" w:hint="eastAsia"/>
          <w:b/>
          <w:color w:val="000000"/>
          <w:sz w:val="22"/>
        </w:rPr>
        <w:t>及廠房租賃費</w:t>
      </w:r>
      <w:r w:rsidRPr="00AA782A">
        <w:rPr>
          <w:rFonts w:ascii="微軟正黑體" w:eastAsia="微軟正黑體" w:hAnsi="微軟正黑體" w:cs="微軟正黑體" w:hint="eastAsia"/>
          <w:b/>
          <w:color w:val="000000"/>
          <w:sz w:val="22"/>
        </w:rPr>
        <w:t>每年</w:t>
      </w:r>
      <w:r w:rsidR="00CE5A6D" w:rsidRPr="00AA782A">
        <w:rPr>
          <w:rFonts w:ascii="微軟正黑體" w:eastAsia="微軟正黑體" w:hAnsi="微軟正黑體" w:cs="微軟正黑體" w:hint="eastAsia"/>
          <w:b/>
          <w:color w:val="000000"/>
          <w:sz w:val="22"/>
        </w:rPr>
        <w:t>1</w:t>
      </w:r>
      <w:r w:rsidR="00EC1A54" w:rsidRPr="00AA782A">
        <w:rPr>
          <w:rFonts w:ascii="微軟正黑體" w:eastAsia="微軟正黑體" w:hAnsi="微軟正黑體" w:cs="微軟正黑體"/>
          <w:b/>
          <w:color w:val="000000"/>
          <w:sz w:val="22"/>
        </w:rPr>
        <w:t>,</w:t>
      </w:r>
      <w:r w:rsidR="00CE5A6D" w:rsidRPr="00AA782A">
        <w:rPr>
          <w:rFonts w:ascii="微軟正黑體" w:eastAsia="微軟正黑體" w:hAnsi="微軟正黑體" w:cs="微軟正黑體" w:hint="eastAsia"/>
          <w:b/>
          <w:color w:val="000000"/>
          <w:sz w:val="22"/>
        </w:rPr>
        <w:t>20</w:t>
      </w:r>
      <w:r w:rsidR="00EC1A54" w:rsidRPr="00AA782A">
        <w:rPr>
          <w:rFonts w:ascii="微軟正黑體" w:eastAsia="微軟正黑體" w:hAnsi="微軟正黑體" w:cs="微軟正黑體"/>
          <w:b/>
          <w:color w:val="000000"/>
          <w:sz w:val="22"/>
        </w:rPr>
        <w:t>0,000</w:t>
      </w:r>
      <w:r w:rsidRPr="00AA782A">
        <w:rPr>
          <w:rFonts w:ascii="微軟正黑體" w:eastAsia="微軟正黑體" w:hAnsi="微軟正黑體" w:cs="微軟正黑體" w:hint="eastAsia"/>
          <w:b/>
          <w:color w:val="000000"/>
          <w:sz w:val="22"/>
        </w:rPr>
        <w:t>。</w:t>
      </w:r>
    </w:p>
    <w:p w:rsidR="00CE5A6D" w:rsidRDefault="00CE5A6D"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三、營業費用</w:t>
      </w:r>
    </w:p>
    <w:p w:rsidR="00CE5A6D" w:rsidRDefault="00CE5A6D"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 xml:space="preserve">    營業費用中</w:t>
      </w:r>
      <w:r w:rsidR="00480CB6">
        <w:rPr>
          <w:rFonts w:ascii="微軟正黑體" w:eastAsia="微軟正黑體" w:hAnsi="微軟正黑體" w:cs="微軟正黑體" w:hint="eastAsia"/>
          <w:color w:val="000000"/>
          <w:sz w:val="22"/>
        </w:rPr>
        <w:t>有行銷費用與管理費用，其中</w:t>
      </w:r>
      <w:r>
        <w:rPr>
          <w:rFonts w:ascii="微軟正黑體" w:eastAsia="微軟正黑體" w:hAnsi="微軟正黑體" w:cs="微軟正黑體" w:hint="eastAsia"/>
          <w:color w:val="000000"/>
          <w:sz w:val="22"/>
        </w:rPr>
        <w:t>行銷費用有發送試吃包費用、擺設廣告攤費用</w:t>
      </w:r>
      <w:r w:rsidR="00480CB6">
        <w:rPr>
          <w:rFonts w:ascii="微軟正黑體" w:eastAsia="微軟正黑體" w:hAnsi="微軟正黑體" w:cs="微軟正黑體" w:hint="eastAsia"/>
          <w:color w:val="000000"/>
          <w:sz w:val="22"/>
        </w:rPr>
        <w:t>及上架費用，而管理費用則是指內部人員薪資，粗估為每年2,000,000元。</w:t>
      </w:r>
    </w:p>
    <w:p w:rsidR="00480CB6" w:rsidRDefault="00480CB6"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五年的行銷</w:t>
      </w:r>
      <w:r w:rsidR="00EC1A54">
        <w:rPr>
          <w:rFonts w:ascii="微軟正黑體" w:eastAsia="微軟正黑體" w:hAnsi="微軟正黑體" w:cs="微軟正黑體" w:hint="eastAsia"/>
          <w:color w:val="000000"/>
          <w:sz w:val="22"/>
        </w:rPr>
        <w:t>與管理費用列示如下：</w:t>
      </w:r>
    </w:p>
    <w:p w:rsidR="00133269" w:rsidRDefault="00133269" w:rsidP="00C836FE">
      <w:pPr>
        <w:rPr>
          <w:rFonts w:ascii="微軟正黑體" w:eastAsia="微軟正黑體" w:hAnsi="微軟正黑體" w:cs="微軟正黑體"/>
          <w:color w:val="000000"/>
          <w:sz w:val="22"/>
        </w:rPr>
      </w:pPr>
    </w:p>
    <w:tbl>
      <w:tblPr>
        <w:tblStyle w:val="a3"/>
        <w:tblW w:w="0" w:type="auto"/>
        <w:tblLook w:val="04A0" w:firstRow="1" w:lastRow="0" w:firstColumn="1" w:lastColumn="0" w:noHBand="0" w:noVBand="1"/>
      </w:tblPr>
      <w:tblGrid>
        <w:gridCol w:w="2122"/>
        <w:gridCol w:w="1501"/>
        <w:gridCol w:w="1501"/>
        <w:gridCol w:w="1501"/>
        <w:gridCol w:w="1501"/>
        <w:gridCol w:w="1502"/>
      </w:tblGrid>
      <w:tr w:rsidR="00162CCD" w:rsidTr="00162CCD">
        <w:tc>
          <w:tcPr>
            <w:tcW w:w="2122" w:type="dxa"/>
          </w:tcPr>
          <w:p w:rsidR="00162CCD" w:rsidRPr="00162CCD" w:rsidRDefault="00162CCD" w:rsidP="00C836FE">
            <w:pPr>
              <w:rPr>
                <w:rFonts w:asciiTheme="minorEastAsia" w:hAnsiTheme="minorEastAsia" w:cs="微軟正黑體"/>
                <w:color w:val="000000"/>
                <w:sz w:val="22"/>
              </w:rPr>
            </w:pPr>
          </w:p>
        </w:tc>
        <w:tc>
          <w:tcPr>
            <w:tcW w:w="1501" w:type="dxa"/>
          </w:tcPr>
          <w:p w:rsidR="00162CCD" w:rsidRPr="00162CCD" w:rsidRDefault="00162CCD" w:rsidP="007C1D20">
            <w:pPr>
              <w:rPr>
                <w:rFonts w:asciiTheme="minorEastAsia" w:hAnsiTheme="minorEastAsia" w:cs="微軟正黑體"/>
                <w:color w:val="000000"/>
                <w:sz w:val="22"/>
              </w:rPr>
            </w:pPr>
            <w:r>
              <w:rPr>
                <w:rFonts w:asciiTheme="minorEastAsia" w:hAnsiTheme="minorEastAsia" w:cs="微軟正黑體" w:hint="eastAsia"/>
                <w:color w:val="000000"/>
                <w:sz w:val="22"/>
              </w:rPr>
              <w:t>20</w:t>
            </w:r>
            <w:r w:rsidR="007C1D20">
              <w:rPr>
                <w:rFonts w:asciiTheme="minorEastAsia" w:hAnsiTheme="minorEastAsia" w:cs="微軟正黑體"/>
                <w:color w:val="000000"/>
                <w:sz w:val="22"/>
              </w:rPr>
              <w:t>15</w:t>
            </w:r>
          </w:p>
        </w:tc>
        <w:tc>
          <w:tcPr>
            <w:tcW w:w="1501" w:type="dxa"/>
          </w:tcPr>
          <w:p w:rsidR="00162CCD" w:rsidRPr="00162CCD" w:rsidRDefault="00162CCD" w:rsidP="007C1D20">
            <w:pPr>
              <w:rPr>
                <w:rFonts w:asciiTheme="minorEastAsia" w:hAnsiTheme="minorEastAsia" w:cs="微軟正黑體"/>
                <w:color w:val="000000"/>
                <w:sz w:val="22"/>
              </w:rPr>
            </w:pPr>
            <w:r>
              <w:rPr>
                <w:rFonts w:asciiTheme="minorEastAsia" w:hAnsiTheme="minorEastAsia" w:cs="微軟正黑體" w:hint="eastAsia"/>
                <w:color w:val="000000"/>
                <w:sz w:val="22"/>
              </w:rPr>
              <w:t>20</w:t>
            </w:r>
            <w:r w:rsidR="007C1D20">
              <w:rPr>
                <w:rFonts w:asciiTheme="minorEastAsia" w:hAnsiTheme="minorEastAsia" w:cs="微軟正黑體"/>
                <w:color w:val="000000"/>
                <w:sz w:val="22"/>
              </w:rPr>
              <w:t>16</w:t>
            </w:r>
          </w:p>
        </w:tc>
        <w:tc>
          <w:tcPr>
            <w:tcW w:w="1501" w:type="dxa"/>
          </w:tcPr>
          <w:p w:rsidR="00162CCD" w:rsidRPr="00162CCD" w:rsidRDefault="00162CCD" w:rsidP="007C1D20">
            <w:pPr>
              <w:rPr>
                <w:rFonts w:asciiTheme="minorEastAsia" w:hAnsiTheme="minorEastAsia" w:cs="微軟正黑體"/>
                <w:color w:val="000000"/>
                <w:sz w:val="22"/>
              </w:rPr>
            </w:pPr>
            <w:r>
              <w:rPr>
                <w:rFonts w:asciiTheme="minorEastAsia" w:hAnsiTheme="minorEastAsia" w:cs="微軟正黑體" w:hint="eastAsia"/>
                <w:color w:val="000000"/>
                <w:sz w:val="22"/>
              </w:rPr>
              <w:t>20</w:t>
            </w:r>
            <w:r w:rsidR="007C1D20">
              <w:rPr>
                <w:rFonts w:asciiTheme="minorEastAsia" w:hAnsiTheme="minorEastAsia" w:cs="微軟正黑體"/>
                <w:color w:val="000000"/>
                <w:sz w:val="22"/>
              </w:rPr>
              <w:t>17</w:t>
            </w:r>
          </w:p>
        </w:tc>
        <w:tc>
          <w:tcPr>
            <w:tcW w:w="1501" w:type="dxa"/>
          </w:tcPr>
          <w:p w:rsidR="00162CCD" w:rsidRPr="00162CCD" w:rsidRDefault="00162CCD" w:rsidP="007C1D20">
            <w:pPr>
              <w:rPr>
                <w:rFonts w:asciiTheme="minorEastAsia" w:hAnsiTheme="minorEastAsia" w:cs="微軟正黑體"/>
                <w:color w:val="000000"/>
                <w:sz w:val="22"/>
              </w:rPr>
            </w:pPr>
            <w:r>
              <w:rPr>
                <w:rFonts w:asciiTheme="minorEastAsia" w:hAnsiTheme="minorEastAsia" w:cs="微軟正黑體" w:hint="eastAsia"/>
                <w:color w:val="000000"/>
                <w:sz w:val="22"/>
              </w:rPr>
              <w:t>201</w:t>
            </w:r>
            <w:r w:rsidR="007C1D20">
              <w:rPr>
                <w:rFonts w:asciiTheme="minorEastAsia" w:hAnsiTheme="minorEastAsia" w:cs="微軟正黑體"/>
                <w:color w:val="000000"/>
                <w:sz w:val="22"/>
              </w:rPr>
              <w:t>8</w:t>
            </w:r>
          </w:p>
        </w:tc>
        <w:tc>
          <w:tcPr>
            <w:tcW w:w="1502" w:type="dxa"/>
          </w:tcPr>
          <w:p w:rsidR="00162CCD" w:rsidRPr="00162CCD" w:rsidRDefault="00162CCD" w:rsidP="007C1D20">
            <w:pPr>
              <w:rPr>
                <w:rFonts w:asciiTheme="minorEastAsia" w:hAnsiTheme="minorEastAsia" w:cs="微軟正黑體"/>
                <w:color w:val="000000"/>
                <w:sz w:val="22"/>
              </w:rPr>
            </w:pPr>
            <w:r>
              <w:rPr>
                <w:rFonts w:asciiTheme="minorEastAsia" w:hAnsiTheme="minorEastAsia" w:cs="微軟正黑體" w:hint="eastAsia"/>
                <w:color w:val="000000"/>
                <w:sz w:val="22"/>
              </w:rPr>
              <w:t>201</w:t>
            </w:r>
            <w:r w:rsidR="007C1D20">
              <w:rPr>
                <w:rFonts w:asciiTheme="minorEastAsia" w:hAnsiTheme="minorEastAsia" w:cs="微軟正黑體" w:hint="eastAsia"/>
                <w:color w:val="000000"/>
                <w:sz w:val="22"/>
              </w:rPr>
              <w:t>9</w:t>
            </w:r>
          </w:p>
        </w:tc>
      </w:tr>
      <w:tr w:rsidR="00162CCD" w:rsidTr="00162CCD">
        <w:tc>
          <w:tcPr>
            <w:tcW w:w="2122" w:type="dxa"/>
          </w:tcPr>
          <w:p w:rsidR="00162CCD" w:rsidRPr="00550A4E" w:rsidRDefault="00162CCD" w:rsidP="00C836FE">
            <w:pPr>
              <w:rPr>
                <w:rFonts w:asciiTheme="minorEastAsia" w:hAnsiTheme="minorEastAsia" w:cs="微軟正黑體"/>
                <w:b/>
                <w:color w:val="000000"/>
                <w:sz w:val="22"/>
              </w:rPr>
            </w:pPr>
            <w:r w:rsidRPr="00550A4E">
              <w:rPr>
                <w:rFonts w:asciiTheme="minorEastAsia" w:hAnsiTheme="minorEastAsia" w:cs="微軟正黑體" w:hint="eastAsia"/>
                <w:b/>
                <w:color w:val="000000"/>
                <w:sz w:val="22"/>
              </w:rPr>
              <w:t>行銷費用</w:t>
            </w:r>
          </w:p>
        </w:tc>
        <w:tc>
          <w:tcPr>
            <w:tcW w:w="1501" w:type="dxa"/>
          </w:tcPr>
          <w:p w:rsidR="00162CCD" w:rsidRPr="00162CCD" w:rsidRDefault="00162CCD" w:rsidP="00C836FE">
            <w:pPr>
              <w:rPr>
                <w:rFonts w:asciiTheme="minorEastAsia" w:hAnsiTheme="minorEastAsia" w:cs="微軟正黑體"/>
                <w:color w:val="000000"/>
                <w:sz w:val="22"/>
              </w:rPr>
            </w:pPr>
          </w:p>
        </w:tc>
        <w:tc>
          <w:tcPr>
            <w:tcW w:w="1501" w:type="dxa"/>
          </w:tcPr>
          <w:p w:rsidR="00162CCD" w:rsidRPr="00162CCD" w:rsidRDefault="00162CCD" w:rsidP="00C836FE">
            <w:pPr>
              <w:rPr>
                <w:rFonts w:asciiTheme="minorEastAsia" w:hAnsiTheme="minorEastAsia" w:cs="微軟正黑體"/>
                <w:color w:val="000000"/>
                <w:sz w:val="22"/>
              </w:rPr>
            </w:pPr>
          </w:p>
        </w:tc>
        <w:tc>
          <w:tcPr>
            <w:tcW w:w="1501" w:type="dxa"/>
          </w:tcPr>
          <w:p w:rsidR="00162CCD" w:rsidRPr="00162CCD" w:rsidRDefault="00162CCD" w:rsidP="00C836FE">
            <w:pPr>
              <w:rPr>
                <w:rFonts w:asciiTheme="minorEastAsia" w:hAnsiTheme="minorEastAsia" w:cs="微軟正黑體"/>
                <w:color w:val="000000"/>
                <w:sz w:val="22"/>
              </w:rPr>
            </w:pPr>
          </w:p>
        </w:tc>
        <w:tc>
          <w:tcPr>
            <w:tcW w:w="1501" w:type="dxa"/>
          </w:tcPr>
          <w:p w:rsidR="00162CCD" w:rsidRPr="00162CCD" w:rsidRDefault="00162CCD" w:rsidP="00C836FE">
            <w:pPr>
              <w:rPr>
                <w:rFonts w:asciiTheme="minorEastAsia" w:hAnsiTheme="minorEastAsia" w:cs="微軟正黑體"/>
                <w:color w:val="000000"/>
                <w:sz w:val="22"/>
              </w:rPr>
            </w:pPr>
          </w:p>
        </w:tc>
        <w:tc>
          <w:tcPr>
            <w:tcW w:w="1502" w:type="dxa"/>
          </w:tcPr>
          <w:p w:rsidR="00162CCD" w:rsidRPr="00162CCD" w:rsidRDefault="00162CCD" w:rsidP="00C836FE">
            <w:pPr>
              <w:rPr>
                <w:rFonts w:asciiTheme="minorEastAsia" w:hAnsiTheme="minorEastAsia" w:cs="微軟正黑體"/>
                <w:color w:val="000000"/>
                <w:sz w:val="22"/>
              </w:rPr>
            </w:pPr>
          </w:p>
        </w:tc>
      </w:tr>
      <w:tr w:rsidR="00550A4E" w:rsidTr="00162CCD">
        <w:tc>
          <w:tcPr>
            <w:tcW w:w="2122"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 xml:space="preserve">  發送試吃包費用</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5,160,000</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5,160,000</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2,580,000</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2,580,000</w:t>
            </w:r>
          </w:p>
        </w:tc>
        <w:tc>
          <w:tcPr>
            <w:tcW w:w="1502"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2,580,000</w:t>
            </w:r>
          </w:p>
        </w:tc>
      </w:tr>
      <w:tr w:rsidR="00550A4E" w:rsidTr="00162CCD">
        <w:tc>
          <w:tcPr>
            <w:tcW w:w="2122"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 xml:space="preserve">  擺設廣告攤費用</w:t>
            </w:r>
          </w:p>
        </w:tc>
        <w:tc>
          <w:tcPr>
            <w:tcW w:w="1501" w:type="dxa"/>
          </w:tcPr>
          <w:p w:rsidR="00550A4E" w:rsidRPr="00162CCD" w:rsidRDefault="00550A4E" w:rsidP="00550A4E">
            <w:pPr>
              <w:ind w:firstLineChars="50" w:firstLine="110"/>
              <w:rPr>
                <w:rFonts w:asciiTheme="minorEastAsia" w:hAnsiTheme="minorEastAsia" w:cs="微軟正黑體"/>
                <w:color w:val="000000"/>
                <w:sz w:val="22"/>
              </w:rPr>
            </w:pPr>
            <w:r>
              <w:rPr>
                <w:rFonts w:asciiTheme="minorEastAsia" w:hAnsiTheme="minorEastAsia" w:cs="微軟正黑體" w:hint="eastAsia"/>
                <w:color w:val="000000"/>
                <w:sz w:val="22"/>
              </w:rPr>
              <w:t>232</w:t>
            </w:r>
            <w:r>
              <w:rPr>
                <w:rFonts w:asciiTheme="minorEastAsia" w:hAnsiTheme="minorEastAsia" w:cs="微軟正黑體"/>
                <w:color w:val="000000"/>
                <w:sz w:val="22"/>
              </w:rPr>
              <w:t>,</w:t>
            </w:r>
            <w:r>
              <w:rPr>
                <w:rFonts w:asciiTheme="minorEastAsia" w:hAnsiTheme="minorEastAsia" w:cs="微軟正黑體" w:hint="eastAsia"/>
                <w:color w:val="000000"/>
                <w:sz w:val="22"/>
              </w:rPr>
              <w:t>000</w:t>
            </w:r>
          </w:p>
        </w:tc>
        <w:tc>
          <w:tcPr>
            <w:tcW w:w="1501" w:type="dxa"/>
          </w:tcPr>
          <w:p w:rsidR="00550A4E" w:rsidRPr="00162CCD" w:rsidRDefault="00550A4E" w:rsidP="00550A4E">
            <w:pPr>
              <w:ind w:firstLineChars="50" w:firstLine="110"/>
              <w:rPr>
                <w:rFonts w:asciiTheme="minorEastAsia" w:hAnsiTheme="minorEastAsia" w:cs="微軟正黑體"/>
                <w:color w:val="000000"/>
                <w:sz w:val="22"/>
              </w:rPr>
            </w:pPr>
            <w:r>
              <w:rPr>
                <w:rFonts w:asciiTheme="minorEastAsia" w:hAnsiTheme="minorEastAsia" w:cs="微軟正黑體" w:hint="eastAsia"/>
                <w:color w:val="000000"/>
                <w:sz w:val="22"/>
              </w:rPr>
              <w:t>232</w:t>
            </w:r>
            <w:r>
              <w:rPr>
                <w:rFonts w:asciiTheme="minorEastAsia" w:hAnsiTheme="minorEastAsia" w:cs="微軟正黑體"/>
                <w:color w:val="000000"/>
                <w:sz w:val="22"/>
              </w:rPr>
              <w:t>,</w:t>
            </w:r>
            <w:r>
              <w:rPr>
                <w:rFonts w:asciiTheme="minorEastAsia" w:hAnsiTheme="minorEastAsia" w:cs="微軟正黑體" w:hint="eastAsia"/>
                <w:color w:val="000000"/>
                <w:sz w:val="22"/>
              </w:rPr>
              <w:t>000</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 xml:space="preserve"> 116,000</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 xml:space="preserve"> 116,000</w:t>
            </w:r>
          </w:p>
        </w:tc>
        <w:tc>
          <w:tcPr>
            <w:tcW w:w="1502"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 xml:space="preserve"> 116,000</w:t>
            </w:r>
          </w:p>
        </w:tc>
      </w:tr>
      <w:tr w:rsidR="00550A4E" w:rsidTr="00162CCD">
        <w:tc>
          <w:tcPr>
            <w:tcW w:w="2122"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 xml:space="preserve">  上架費用</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 xml:space="preserve"> 516,000</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 xml:space="preserve"> 516,000</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 xml:space="preserve"> </w:t>
            </w:r>
            <w:r>
              <w:rPr>
                <w:rFonts w:asciiTheme="minorEastAsia" w:hAnsiTheme="minorEastAsia" w:cs="微軟正黑體"/>
                <w:color w:val="000000"/>
                <w:sz w:val="22"/>
              </w:rPr>
              <w:t>516,000</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 xml:space="preserve"> </w:t>
            </w:r>
            <w:r>
              <w:rPr>
                <w:rFonts w:asciiTheme="minorEastAsia" w:hAnsiTheme="minorEastAsia" w:cs="微軟正黑體"/>
                <w:color w:val="000000"/>
                <w:sz w:val="22"/>
              </w:rPr>
              <w:t>516,000</w:t>
            </w:r>
          </w:p>
        </w:tc>
        <w:tc>
          <w:tcPr>
            <w:tcW w:w="1502"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 xml:space="preserve"> </w:t>
            </w:r>
            <w:r>
              <w:rPr>
                <w:rFonts w:asciiTheme="minorEastAsia" w:hAnsiTheme="minorEastAsia" w:cs="微軟正黑體"/>
                <w:color w:val="000000"/>
                <w:sz w:val="22"/>
              </w:rPr>
              <w:t>516,000</w:t>
            </w:r>
          </w:p>
        </w:tc>
      </w:tr>
      <w:tr w:rsidR="00550A4E" w:rsidTr="00162CCD">
        <w:tc>
          <w:tcPr>
            <w:tcW w:w="2122" w:type="dxa"/>
          </w:tcPr>
          <w:p w:rsidR="00550A4E"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行銷費用合計</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5,908,000</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5,908,000</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3,212,000</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3,212,000</w:t>
            </w:r>
          </w:p>
        </w:tc>
        <w:tc>
          <w:tcPr>
            <w:tcW w:w="1502"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3,212,000</w:t>
            </w:r>
          </w:p>
        </w:tc>
      </w:tr>
      <w:tr w:rsidR="00550A4E" w:rsidTr="00162CCD">
        <w:tc>
          <w:tcPr>
            <w:tcW w:w="2122" w:type="dxa"/>
          </w:tcPr>
          <w:p w:rsidR="00550A4E" w:rsidRPr="00550A4E" w:rsidRDefault="00550A4E" w:rsidP="00550A4E">
            <w:pPr>
              <w:rPr>
                <w:rFonts w:asciiTheme="minorEastAsia" w:hAnsiTheme="minorEastAsia" w:cs="微軟正黑體"/>
                <w:b/>
                <w:color w:val="000000"/>
                <w:sz w:val="22"/>
              </w:rPr>
            </w:pPr>
            <w:r w:rsidRPr="00550A4E">
              <w:rPr>
                <w:rFonts w:asciiTheme="minorEastAsia" w:hAnsiTheme="minorEastAsia" w:cs="微軟正黑體" w:hint="eastAsia"/>
                <w:b/>
                <w:color w:val="000000"/>
                <w:sz w:val="22"/>
              </w:rPr>
              <w:t>管理費用</w:t>
            </w:r>
          </w:p>
        </w:tc>
        <w:tc>
          <w:tcPr>
            <w:tcW w:w="1501" w:type="dxa"/>
          </w:tcPr>
          <w:p w:rsidR="00550A4E" w:rsidRPr="00162CCD" w:rsidRDefault="00550A4E" w:rsidP="00550A4E">
            <w:pPr>
              <w:rPr>
                <w:rFonts w:asciiTheme="minorEastAsia" w:hAnsiTheme="minorEastAsia" w:cs="微軟正黑體"/>
                <w:color w:val="000000"/>
                <w:sz w:val="22"/>
              </w:rPr>
            </w:pPr>
          </w:p>
        </w:tc>
        <w:tc>
          <w:tcPr>
            <w:tcW w:w="1501" w:type="dxa"/>
          </w:tcPr>
          <w:p w:rsidR="00550A4E" w:rsidRPr="00162CCD" w:rsidRDefault="00550A4E" w:rsidP="00550A4E">
            <w:pPr>
              <w:rPr>
                <w:rFonts w:asciiTheme="minorEastAsia" w:hAnsiTheme="minorEastAsia" w:cs="微軟正黑體"/>
                <w:color w:val="000000"/>
                <w:sz w:val="22"/>
              </w:rPr>
            </w:pPr>
          </w:p>
        </w:tc>
        <w:tc>
          <w:tcPr>
            <w:tcW w:w="1501" w:type="dxa"/>
          </w:tcPr>
          <w:p w:rsidR="00550A4E" w:rsidRPr="00162CCD" w:rsidRDefault="00550A4E" w:rsidP="00550A4E">
            <w:pPr>
              <w:rPr>
                <w:rFonts w:asciiTheme="minorEastAsia" w:hAnsiTheme="minorEastAsia" w:cs="微軟正黑體"/>
                <w:color w:val="000000"/>
                <w:sz w:val="22"/>
              </w:rPr>
            </w:pPr>
          </w:p>
        </w:tc>
        <w:tc>
          <w:tcPr>
            <w:tcW w:w="1501" w:type="dxa"/>
          </w:tcPr>
          <w:p w:rsidR="00550A4E" w:rsidRPr="00162CCD" w:rsidRDefault="00550A4E" w:rsidP="00550A4E">
            <w:pPr>
              <w:rPr>
                <w:rFonts w:asciiTheme="minorEastAsia" w:hAnsiTheme="minorEastAsia" w:cs="微軟正黑體"/>
                <w:color w:val="000000"/>
                <w:sz w:val="22"/>
              </w:rPr>
            </w:pPr>
          </w:p>
        </w:tc>
        <w:tc>
          <w:tcPr>
            <w:tcW w:w="1502" w:type="dxa"/>
          </w:tcPr>
          <w:p w:rsidR="00550A4E" w:rsidRPr="00162CCD" w:rsidRDefault="00550A4E" w:rsidP="00550A4E">
            <w:pPr>
              <w:rPr>
                <w:rFonts w:asciiTheme="minorEastAsia" w:hAnsiTheme="minorEastAsia" w:cs="微軟正黑體"/>
                <w:color w:val="000000"/>
                <w:sz w:val="22"/>
              </w:rPr>
            </w:pPr>
          </w:p>
        </w:tc>
      </w:tr>
      <w:tr w:rsidR="00550A4E" w:rsidTr="00162CCD">
        <w:tc>
          <w:tcPr>
            <w:tcW w:w="2122" w:type="dxa"/>
          </w:tcPr>
          <w:p w:rsidR="00550A4E"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 xml:space="preserve">  內部人員薪資</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2,000,000</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2,000,000</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2,000,000</w:t>
            </w:r>
          </w:p>
        </w:tc>
        <w:tc>
          <w:tcPr>
            <w:tcW w:w="1501"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2,000,000</w:t>
            </w:r>
          </w:p>
        </w:tc>
        <w:tc>
          <w:tcPr>
            <w:tcW w:w="1502" w:type="dxa"/>
          </w:tcPr>
          <w:p w:rsidR="00550A4E" w:rsidRPr="00162CCD"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2,000,000</w:t>
            </w:r>
          </w:p>
        </w:tc>
      </w:tr>
      <w:tr w:rsidR="00550A4E" w:rsidTr="00162CCD">
        <w:tc>
          <w:tcPr>
            <w:tcW w:w="2122" w:type="dxa"/>
          </w:tcPr>
          <w:p w:rsidR="00550A4E" w:rsidRPr="00550A4E" w:rsidRDefault="00550A4E" w:rsidP="00550A4E">
            <w:pPr>
              <w:rPr>
                <w:rFonts w:asciiTheme="minorEastAsia" w:hAnsiTheme="minorEastAsia" w:cs="微軟正黑體"/>
                <w:b/>
                <w:color w:val="000000"/>
                <w:sz w:val="22"/>
              </w:rPr>
            </w:pPr>
            <w:r w:rsidRPr="00550A4E">
              <w:rPr>
                <w:rFonts w:asciiTheme="minorEastAsia" w:hAnsiTheme="minorEastAsia" w:cs="微軟正黑體" w:hint="eastAsia"/>
                <w:b/>
                <w:color w:val="000000"/>
                <w:sz w:val="22"/>
              </w:rPr>
              <w:t>營業費用合計</w:t>
            </w:r>
          </w:p>
        </w:tc>
        <w:tc>
          <w:tcPr>
            <w:tcW w:w="1501" w:type="dxa"/>
          </w:tcPr>
          <w:p w:rsidR="00550A4E"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7,908,000</w:t>
            </w:r>
          </w:p>
        </w:tc>
        <w:tc>
          <w:tcPr>
            <w:tcW w:w="1501" w:type="dxa"/>
          </w:tcPr>
          <w:p w:rsidR="00550A4E"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7,908,000</w:t>
            </w:r>
          </w:p>
        </w:tc>
        <w:tc>
          <w:tcPr>
            <w:tcW w:w="1501" w:type="dxa"/>
          </w:tcPr>
          <w:p w:rsidR="00550A4E"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5,212,000</w:t>
            </w:r>
          </w:p>
        </w:tc>
        <w:tc>
          <w:tcPr>
            <w:tcW w:w="1501" w:type="dxa"/>
          </w:tcPr>
          <w:p w:rsidR="00550A4E"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5,212,000</w:t>
            </w:r>
          </w:p>
        </w:tc>
        <w:tc>
          <w:tcPr>
            <w:tcW w:w="1502" w:type="dxa"/>
          </w:tcPr>
          <w:p w:rsidR="00550A4E" w:rsidRDefault="00550A4E" w:rsidP="00550A4E">
            <w:pPr>
              <w:rPr>
                <w:rFonts w:asciiTheme="minorEastAsia" w:hAnsiTheme="minorEastAsia" w:cs="微軟正黑體"/>
                <w:color w:val="000000"/>
                <w:sz w:val="22"/>
              </w:rPr>
            </w:pPr>
            <w:r>
              <w:rPr>
                <w:rFonts w:asciiTheme="minorEastAsia" w:hAnsiTheme="minorEastAsia" w:cs="微軟正黑體" w:hint="eastAsia"/>
                <w:color w:val="000000"/>
                <w:sz w:val="22"/>
              </w:rPr>
              <w:t>5,212,000</w:t>
            </w:r>
          </w:p>
        </w:tc>
      </w:tr>
    </w:tbl>
    <w:p w:rsidR="00FC6472" w:rsidRDefault="007C1D20"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請根據上述資料</w:t>
      </w:r>
      <w:r>
        <w:rPr>
          <w:rFonts w:ascii="微軟正黑體" w:eastAsia="微軟正黑體" w:hAnsi="微軟正黑體" w:cs="微軟正黑體" w:hint="eastAsia"/>
          <w:color w:val="000000"/>
          <w:sz w:val="20"/>
        </w:rPr>
        <w:t>，</w:t>
      </w:r>
      <w:r w:rsidR="00A66F1F">
        <w:rPr>
          <w:rFonts w:ascii="微軟正黑體" w:eastAsia="微軟正黑體" w:hAnsi="微軟正黑體" w:cs="微軟正黑體" w:hint="eastAsia"/>
          <w:color w:val="000000"/>
          <w:sz w:val="22"/>
        </w:rPr>
        <w:t>試</w:t>
      </w:r>
      <w:r>
        <w:rPr>
          <w:rFonts w:ascii="微軟正黑體" w:eastAsia="微軟正黑體" w:hAnsi="微軟正黑體" w:cs="微軟正黑體" w:hint="eastAsia"/>
          <w:color w:val="000000"/>
          <w:sz w:val="22"/>
        </w:rPr>
        <w:t>著</w:t>
      </w:r>
      <w:r w:rsidR="00A66F1F">
        <w:rPr>
          <w:rFonts w:ascii="微軟正黑體" w:eastAsia="微軟正黑體" w:hAnsi="微軟正黑體" w:cs="微軟正黑體" w:hint="eastAsia"/>
          <w:color w:val="000000"/>
          <w:sz w:val="22"/>
        </w:rPr>
        <w:t>完成以下，</w:t>
      </w:r>
      <w:r w:rsidR="00FC6472">
        <w:rPr>
          <w:rFonts w:ascii="微軟正黑體" w:eastAsia="微軟正黑體" w:hAnsi="微軟正黑體" w:cs="微軟正黑體" w:hint="eastAsia"/>
          <w:color w:val="000000"/>
          <w:sz w:val="22"/>
        </w:rPr>
        <w:t>預估五年簡易損益表</w:t>
      </w:r>
    </w:p>
    <w:tbl>
      <w:tblPr>
        <w:tblStyle w:val="a3"/>
        <w:tblW w:w="0" w:type="auto"/>
        <w:tblLook w:val="04A0" w:firstRow="1" w:lastRow="0" w:firstColumn="1" w:lastColumn="0" w:noHBand="0" w:noVBand="1"/>
      </w:tblPr>
      <w:tblGrid>
        <w:gridCol w:w="1604"/>
        <w:gridCol w:w="1604"/>
        <w:gridCol w:w="1605"/>
        <w:gridCol w:w="1605"/>
        <w:gridCol w:w="1605"/>
        <w:gridCol w:w="1605"/>
      </w:tblGrid>
      <w:tr w:rsidR="007C1D20" w:rsidTr="00FC6472">
        <w:tc>
          <w:tcPr>
            <w:tcW w:w="1604" w:type="dxa"/>
          </w:tcPr>
          <w:p w:rsidR="007C1D20" w:rsidRPr="00FC6472" w:rsidRDefault="007C1D20" w:rsidP="007C1D20">
            <w:pPr>
              <w:rPr>
                <w:rFonts w:asciiTheme="minorEastAsia" w:hAnsiTheme="minorEastAsia" w:cs="微軟正黑體"/>
                <w:color w:val="000000"/>
                <w:sz w:val="22"/>
              </w:rPr>
            </w:pPr>
          </w:p>
        </w:tc>
        <w:tc>
          <w:tcPr>
            <w:tcW w:w="1604" w:type="dxa"/>
          </w:tcPr>
          <w:p w:rsidR="007C1D20" w:rsidRPr="00162CCD" w:rsidRDefault="007C1D20" w:rsidP="007C1D20">
            <w:pPr>
              <w:rPr>
                <w:rFonts w:asciiTheme="minorEastAsia" w:hAnsiTheme="minorEastAsia" w:cs="微軟正黑體"/>
                <w:color w:val="000000"/>
                <w:sz w:val="22"/>
              </w:rPr>
            </w:pPr>
            <w:r>
              <w:rPr>
                <w:rFonts w:asciiTheme="minorEastAsia" w:hAnsiTheme="minorEastAsia" w:cs="微軟正黑體" w:hint="eastAsia"/>
                <w:color w:val="000000"/>
                <w:sz w:val="22"/>
              </w:rPr>
              <w:t>20</w:t>
            </w:r>
            <w:r>
              <w:rPr>
                <w:rFonts w:asciiTheme="minorEastAsia" w:hAnsiTheme="minorEastAsia" w:cs="微軟正黑體"/>
                <w:color w:val="000000"/>
                <w:sz w:val="22"/>
              </w:rPr>
              <w:t>15</w:t>
            </w:r>
          </w:p>
        </w:tc>
        <w:tc>
          <w:tcPr>
            <w:tcW w:w="1605" w:type="dxa"/>
          </w:tcPr>
          <w:p w:rsidR="007C1D20" w:rsidRPr="00162CCD" w:rsidRDefault="007C1D20" w:rsidP="007C1D20">
            <w:pPr>
              <w:rPr>
                <w:rFonts w:asciiTheme="minorEastAsia" w:hAnsiTheme="minorEastAsia" w:cs="微軟正黑體"/>
                <w:color w:val="000000"/>
                <w:sz w:val="22"/>
              </w:rPr>
            </w:pPr>
            <w:r>
              <w:rPr>
                <w:rFonts w:asciiTheme="minorEastAsia" w:hAnsiTheme="minorEastAsia" w:cs="微軟正黑體" w:hint="eastAsia"/>
                <w:color w:val="000000"/>
                <w:sz w:val="22"/>
              </w:rPr>
              <w:t>20</w:t>
            </w:r>
            <w:r>
              <w:rPr>
                <w:rFonts w:asciiTheme="minorEastAsia" w:hAnsiTheme="minorEastAsia" w:cs="微軟正黑體"/>
                <w:color w:val="000000"/>
                <w:sz w:val="22"/>
              </w:rPr>
              <w:t>16</w:t>
            </w:r>
          </w:p>
        </w:tc>
        <w:tc>
          <w:tcPr>
            <w:tcW w:w="1605" w:type="dxa"/>
          </w:tcPr>
          <w:p w:rsidR="007C1D20" w:rsidRPr="00162CCD" w:rsidRDefault="007C1D20" w:rsidP="007C1D20">
            <w:pPr>
              <w:rPr>
                <w:rFonts w:asciiTheme="minorEastAsia" w:hAnsiTheme="minorEastAsia" w:cs="微軟正黑體"/>
                <w:color w:val="000000"/>
                <w:sz w:val="22"/>
              </w:rPr>
            </w:pPr>
            <w:r>
              <w:rPr>
                <w:rFonts w:asciiTheme="minorEastAsia" w:hAnsiTheme="minorEastAsia" w:cs="微軟正黑體" w:hint="eastAsia"/>
                <w:color w:val="000000"/>
                <w:sz w:val="22"/>
              </w:rPr>
              <w:t>20</w:t>
            </w:r>
            <w:r>
              <w:rPr>
                <w:rFonts w:asciiTheme="minorEastAsia" w:hAnsiTheme="minorEastAsia" w:cs="微軟正黑體"/>
                <w:color w:val="000000"/>
                <w:sz w:val="22"/>
              </w:rPr>
              <w:t>17</w:t>
            </w:r>
          </w:p>
        </w:tc>
        <w:tc>
          <w:tcPr>
            <w:tcW w:w="1605" w:type="dxa"/>
          </w:tcPr>
          <w:p w:rsidR="007C1D20" w:rsidRPr="00162CCD" w:rsidRDefault="007C1D20" w:rsidP="007C1D20">
            <w:pPr>
              <w:rPr>
                <w:rFonts w:asciiTheme="minorEastAsia" w:hAnsiTheme="minorEastAsia" w:cs="微軟正黑體"/>
                <w:color w:val="000000"/>
                <w:sz w:val="22"/>
              </w:rPr>
            </w:pPr>
            <w:r>
              <w:rPr>
                <w:rFonts w:asciiTheme="minorEastAsia" w:hAnsiTheme="minorEastAsia" w:cs="微軟正黑體" w:hint="eastAsia"/>
                <w:color w:val="000000"/>
                <w:sz w:val="22"/>
              </w:rPr>
              <w:t>201</w:t>
            </w:r>
            <w:r>
              <w:rPr>
                <w:rFonts w:asciiTheme="minorEastAsia" w:hAnsiTheme="minorEastAsia" w:cs="微軟正黑體"/>
                <w:color w:val="000000"/>
                <w:sz w:val="22"/>
              </w:rPr>
              <w:t>8</w:t>
            </w:r>
          </w:p>
        </w:tc>
        <w:tc>
          <w:tcPr>
            <w:tcW w:w="1605" w:type="dxa"/>
          </w:tcPr>
          <w:p w:rsidR="007C1D20" w:rsidRPr="00162CCD" w:rsidRDefault="007C1D20" w:rsidP="007C1D20">
            <w:pPr>
              <w:rPr>
                <w:rFonts w:asciiTheme="minorEastAsia" w:hAnsiTheme="minorEastAsia" w:cs="微軟正黑體"/>
                <w:color w:val="000000"/>
                <w:sz w:val="22"/>
              </w:rPr>
            </w:pPr>
            <w:r>
              <w:rPr>
                <w:rFonts w:asciiTheme="minorEastAsia" w:hAnsiTheme="minorEastAsia" w:cs="微軟正黑體" w:hint="eastAsia"/>
                <w:color w:val="000000"/>
                <w:sz w:val="22"/>
              </w:rPr>
              <w:t>2019</w:t>
            </w:r>
          </w:p>
        </w:tc>
      </w:tr>
      <w:tr w:rsidR="007C1D20" w:rsidTr="00FC6472">
        <w:tc>
          <w:tcPr>
            <w:tcW w:w="1604" w:type="dxa"/>
          </w:tcPr>
          <w:p w:rsidR="007C1D20" w:rsidRPr="00FC6472" w:rsidRDefault="007C1D20" w:rsidP="007C1D20">
            <w:pPr>
              <w:rPr>
                <w:rFonts w:asciiTheme="minorEastAsia" w:hAnsiTheme="minorEastAsia" w:cs="微軟正黑體"/>
                <w:color w:val="000000"/>
                <w:sz w:val="22"/>
              </w:rPr>
            </w:pPr>
            <w:r>
              <w:rPr>
                <w:rFonts w:asciiTheme="minorEastAsia" w:hAnsiTheme="minorEastAsia" w:cs="微軟正黑體" w:hint="eastAsia"/>
                <w:color w:val="000000"/>
                <w:sz w:val="22"/>
              </w:rPr>
              <w:t>銷貨收入</w:t>
            </w:r>
          </w:p>
        </w:tc>
        <w:tc>
          <w:tcPr>
            <w:tcW w:w="1604"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r>
      <w:tr w:rsidR="007C1D20" w:rsidTr="00FC6472">
        <w:tc>
          <w:tcPr>
            <w:tcW w:w="1604" w:type="dxa"/>
          </w:tcPr>
          <w:p w:rsidR="007C1D20" w:rsidRPr="00FC6472" w:rsidRDefault="007C1D20" w:rsidP="007C1D20">
            <w:pPr>
              <w:rPr>
                <w:rFonts w:asciiTheme="minorEastAsia" w:hAnsiTheme="minorEastAsia" w:cs="微軟正黑體"/>
                <w:color w:val="000000"/>
                <w:sz w:val="22"/>
              </w:rPr>
            </w:pPr>
            <w:r>
              <w:rPr>
                <w:rFonts w:asciiTheme="minorEastAsia" w:hAnsiTheme="minorEastAsia" w:cs="微軟正黑體" w:hint="eastAsia"/>
                <w:color w:val="000000"/>
                <w:sz w:val="22"/>
              </w:rPr>
              <w:t>銷貨成本</w:t>
            </w:r>
          </w:p>
        </w:tc>
        <w:tc>
          <w:tcPr>
            <w:tcW w:w="1604"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r>
      <w:tr w:rsidR="007C1D20" w:rsidTr="00FC6472">
        <w:tc>
          <w:tcPr>
            <w:tcW w:w="1604" w:type="dxa"/>
          </w:tcPr>
          <w:p w:rsidR="007C1D20" w:rsidRPr="00FC6472" w:rsidRDefault="007C1D20" w:rsidP="007C1D20">
            <w:pPr>
              <w:rPr>
                <w:rFonts w:asciiTheme="minorEastAsia" w:hAnsiTheme="minorEastAsia" w:cs="微軟正黑體"/>
                <w:color w:val="000000"/>
                <w:sz w:val="22"/>
              </w:rPr>
            </w:pPr>
            <w:r>
              <w:rPr>
                <w:rFonts w:asciiTheme="minorEastAsia" w:hAnsiTheme="minorEastAsia" w:cs="微軟正黑體" w:hint="eastAsia"/>
                <w:color w:val="000000"/>
                <w:sz w:val="22"/>
              </w:rPr>
              <w:t xml:space="preserve">    變動成本</w:t>
            </w:r>
          </w:p>
        </w:tc>
        <w:tc>
          <w:tcPr>
            <w:tcW w:w="1604"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r>
      <w:tr w:rsidR="007C1D20" w:rsidTr="00FC6472">
        <w:tc>
          <w:tcPr>
            <w:tcW w:w="1604" w:type="dxa"/>
          </w:tcPr>
          <w:p w:rsidR="007C1D20" w:rsidRPr="00FC6472" w:rsidRDefault="007C1D20" w:rsidP="007C1D20">
            <w:pPr>
              <w:rPr>
                <w:rFonts w:asciiTheme="minorEastAsia" w:hAnsiTheme="minorEastAsia" w:cs="微軟正黑體"/>
                <w:color w:val="000000"/>
                <w:sz w:val="22"/>
              </w:rPr>
            </w:pPr>
            <w:r>
              <w:rPr>
                <w:rFonts w:asciiTheme="minorEastAsia" w:hAnsiTheme="minorEastAsia" w:cs="微軟正黑體" w:hint="eastAsia"/>
                <w:color w:val="000000"/>
                <w:sz w:val="22"/>
              </w:rPr>
              <w:t xml:space="preserve">    固定成本</w:t>
            </w:r>
          </w:p>
        </w:tc>
        <w:tc>
          <w:tcPr>
            <w:tcW w:w="1604"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r>
      <w:tr w:rsidR="007C1D20" w:rsidTr="00FC6472">
        <w:tc>
          <w:tcPr>
            <w:tcW w:w="1604" w:type="dxa"/>
          </w:tcPr>
          <w:p w:rsidR="007C1D20" w:rsidRPr="00FC6472" w:rsidRDefault="007C1D20" w:rsidP="007C1D20">
            <w:pPr>
              <w:rPr>
                <w:rFonts w:asciiTheme="minorEastAsia" w:hAnsiTheme="minorEastAsia" w:cs="微軟正黑體"/>
                <w:color w:val="000000"/>
                <w:sz w:val="22"/>
              </w:rPr>
            </w:pPr>
            <w:r>
              <w:rPr>
                <w:rFonts w:asciiTheme="minorEastAsia" w:hAnsiTheme="minorEastAsia" w:cs="微軟正黑體" w:hint="eastAsia"/>
                <w:color w:val="000000"/>
                <w:sz w:val="22"/>
              </w:rPr>
              <w:t>銷貨毛利</w:t>
            </w:r>
          </w:p>
        </w:tc>
        <w:tc>
          <w:tcPr>
            <w:tcW w:w="1604"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r>
      <w:tr w:rsidR="007C1D20" w:rsidTr="00FC6472">
        <w:tc>
          <w:tcPr>
            <w:tcW w:w="1604" w:type="dxa"/>
          </w:tcPr>
          <w:p w:rsidR="007C1D20" w:rsidRDefault="007C1D20" w:rsidP="007C1D20">
            <w:pPr>
              <w:rPr>
                <w:rFonts w:asciiTheme="minorEastAsia" w:hAnsiTheme="minorEastAsia" w:cs="微軟正黑體"/>
                <w:color w:val="000000"/>
                <w:sz w:val="22"/>
              </w:rPr>
            </w:pPr>
            <w:r>
              <w:rPr>
                <w:rFonts w:asciiTheme="minorEastAsia" w:hAnsiTheme="minorEastAsia" w:cs="微軟正黑體" w:hint="eastAsia"/>
                <w:color w:val="000000"/>
                <w:sz w:val="22"/>
              </w:rPr>
              <w:t>營業費用</w:t>
            </w:r>
          </w:p>
        </w:tc>
        <w:tc>
          <w:tcPr>
            <w:tcW w:w="1604"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r>
      <w:tr w:rsidR="007C1D20" w:rsidTr="00FC6472">
        <w:tc>
          <w:tcPr>
            <w:tcW w:w="1604" w:type="dxa"/>
          </w:tcPr>
          <w:p w:rsidR="007C1D20" w:rsidRDefault="007C1D20" w:rsidP="007C1D20">
            <w:pPr>
              <w:rPr>
                <w:rFonts w:asciiTheme="minorEastAsia" w:hAnsiTheme="minorEastAsia" w:cs="微軟正黑體"/>
                <w:color w:val="000000"/>
                <w:sz w:val="22"/>
              </w:rPr>
            </w:pPr>
            <w:r>
              <w:rPr>
                <w:rFonts w:asciiTheme="minorEastAsia" w:hAnsiTheme="minorEastAsia" w:cs="微軟正黑體" w:hint="eastAsia"/>
                <w:color w:val="000000"/>
                <w:sz w:val="22"/>
              </w:rPr>
              <w:t xml:space="preserve">    行銷費用</w:t>
            </w:r>
          </w:p>
        </w:tc>
        <w:tc>
          <w:tcPr>
            <w:tcW w:w="1604" w:type="dxa"/>
          </w:tcPr>
          <w:p w:rsidR="007C1D20" w:rsidRPr="00162CCD" w:rsidRDefault="007C1D20" w:rsidP="007C1D20">
            <w:pPr>
              <w:rPr>
                <w:rFonts w:asciiTheme="minorEastAsia" w:hAnsiTheme="minorEastAsia" w:cs="微軟正黑體"/>
                <w:color w:val="000000"/>
                <w:sz w:val="22"/>
              </w:rPr>
            </w:pPr>
          </w:p>
        </w:tc>
        <w:tc>
          <w:tcPr>
            <w:tcW w:w="1605" w:type="dxa"/>
          </w:tcPr>
          <w:p w:rsidR="007C1D20" w:rsidRPr="00162CCD" w:rsidRDefault="007C1D20" w:rsidP="007C1D20">
            <w:pPr>
              <w:rPr>
                <w:rFonts w:asciiTheme="minorEastAsia" w:hAnsiTheme="minorEastAsia" w:cs="微軟正黑體"/>
                <w:color w:val="000000"/>
                <w:sz w:val="22"/>
              </w:rPr>
            </w:pPr>
          </w:p>
        </w:tc>
        <w:tc>
          <w:tcPr>
            <w:tcW w:w="1605" w:type="dxa"/>
          </w:tcPr>
          <w:p w:rsidR="007C1D20" w:rsidRPr="00162CCD" w:rsidRDefault="007C1D20" w:rsidP="007C1D20">
            <w:pPr>
              <w:rPr>
                <w:rFonts w:asciiTheme="minorEastAsia" w:hAnsiTheme="minorEastAsia" w:cs="微軟正黑體"/>
                <w:color w:val="000000"/>
                <w:sz w:val="22"/>
              </w:rPr>
            </w:pPr>
          </w:p>
        </w:tc>
        <w:tc>
          <w:tcPr>
            <w:tcW w:w="1605" w:type="dxa"/>
          </w:tcPr>
          <w:p w:rsidR="007C1D20" w:rsidRPr="00162CCD" w:rsidRDefault="007C1D20" w:rsidP="007C1D20">
            <w:pPr>
              <w:rPr>
                <w:rFonts w:asciiTheme="minorEastAsia" w:hAnsiTheme="minorEastAsia" w:cs="微軟正黑體"/>
                <w:color w:val="000000"/>
                <w:sz w:val="22"/>
              </w:rPr>
            </w:pPr>
          </w:p>
        </w:tc>
        <w:tc>
          <w:tcPr>
            <w:tcW w:w="1605" w:type="dxa"/>
          </w:tcPr>
          <w:p w:rsidR="007C1D20" w:rsidRPr="00162CCD" w:rsidRDefault="007C1D20" w:rsidP="007C1D20">
            <w:pPr>
              <w:rPr>
                <w:rFonts w:asciiTheme="minorEastAsia" w:hAnsiTheme="minorEastAsia" w:cs="微軟正黑體"/>
                <w:color w:val="000000"/>
                <w:sz w:val="22"/>
              </w:rPr>
            </w:pPr>
          </w:p>
        </w:tc>
      </w:tr>
      <w:tr w:rsidR="007C1D20" w:rsidTr="00FC6472">
        <w:tc>
          <w:tcPr>
            <w:tcW w:w="1604" w:type="dxa"/>
          </w:tcPr>
          <w:p w:rsidR="007C1D20" w:rsidRDefault="007C1D20" w:rsidP="007C1D20">
            <w:pPr>
              <w:rPr>
                <w:rFonts w:asciiTheme="minorEastAsia" w:hAnsiTheme="minorEastAsia" w:cs="微軟正黑體"/>
                <w:color w:val="000000"/>
                <w:sz w:val="22"/>
              </w:rPr>
            </w:pPr>
            <w:r>
              <w:rPr>
                <w:rFonts w:asciiTheme="minorEastAsia" w:hAnsiTheme="minorEastAsia" w:cs="微軟正黑體" w:hint="eastAsia"/>
                <w:color w:val="000000"/>
                <w:sz w:val="22"/>
              </w:rPr>
              <w:t xml:space="preserve">    管理費用</w:t>
            </w:r>
          </w:p>
        </w:tc>
        <w:tc>
          <w:tcPr>
            <w:tcW w:w="1604" w:type="dxa"/>
          </w:tcPr>
          <w:p w:rsidR="007C1D20" w:rsidRPr="00162CCD" w:rsidRDefault="007C1D20" w:rsidP="007C1D20">
            <w:pPr>
              <w:rPr>
                <w:rFonts w:asciiTheme="minorEastAsia" w:hAnsiTheme="minorEastAsia" w:cs="微軟正黑體"/>
                <w:color w:val="000000"/>
                <w:sz w:val="22"/>
              </w:rPr>
            </w:pPr>
          </w:p>
        </w:tc>
        <w:tc>
          <w:tcPr>
            <w:tcW w:w="1605" w:type="dxa"/>
          </w:tcPr>
          <w:p w:rsidR="007C1D20" w:rsidRPr="00162CCD" w:rsidRDefault="007C1D20" w:rsidP="007C1D20">
            <w:pPr>
              <w:rPr>
                <w:rFonts w:asciiTheme="minorEastAsia" w:hAnsiTheme="minorEastAsia" w:cs="微軟正黑體"/>
                <w:color w:val="000000"/>
                <w:sz w:val="22"/>
              </w:rPr>
            </w:pPr>
          </w:p>
        </w:tc>
        <w:tc>
          <w:tcPr>
            <w:tcW w:w="1605" w:type="dxa"/>
          </w:tcPr>
          <w:p w:rsidR="007C1D20" w:rsidRPr="00162CCD" w:rsidRDefault="007C1D20" w:rsidP="007C1D20">
            <w:pPr>
              <w:rPr>
                <w:rFonts w:asciiTheme="minorEastAsia" w:hAnsiTheme="minorEastAsia" w:cs="微軟正黑體"/>
                <w:color w:val="000000"/>
                <w:sz w:val="22"/>
              </w:rPr>
            </w:pPr>
          </w:p>
        </w:tc>
        <w:tc>
          <w:tcPr>
            <w:tcW w:w="1605" w:type="dxa"/>
          </w:tcPr>
          <w:p w:rsidR="007C1D20" w:rsidRPr="00162CCD" w:rsidRDefault="007C1D20" w:rsidP="007C1D20">
            <w:pPr>
              <w:rPr>
                <w:rFonts w:asciiTheme="minorEastAsia" w:hAnsiTheme="minorEastAsia" w:cs="微軟正黑體"/>
                <w:color w:val="000000"/>
                <w:sz w:val="22"/>
              </w:rPr>
            </w:pPr>
          </w:p>
        </w:tc>
        <w:tc>
          <w:tcPr>
            <w:tcW w:w="1605" w:type="dxa"/>
          </w:tcPr>
          <w:p w:rsidR="007C1D20" w:rsidRPr="00162CCD" w:rsidRDefault="007C1D20" w:rsidP="007C1D20">
            <w:pPr>
              <w:rPr>
                <w:rFonts w:asciiTheme="minorEastAsia" w:hAnsiTheme="minorEastAsia" w:cs="微軟正黑體"/>
                <w:color w:val="000000"/>
                <w:sz w:val="22"/>
              </w:rPr>
            </w:pPr>
          </w:p>
        </w:tc>
      </w:tr>
      <w:tr w:rsidR="007C1D20" w:rsidTr="00FC6472">
        <w:tc>
          <w:tcPr>
            <w:tcW w:w="1604" w:type="dxa"/>
          </w:tcPr>
          <w:p w:rsidR="007C1D20" w:rsidRDefault="007C1D20" w:rsidP="007C1D20">
            <w:pPr>
              <w:rPr>
                <w:rFonts w:asciiTheme="minorEastAsia" w:hAnsiTheme="minorEastAsia" w:cs="微軟正黑體"/>
                <w:color w:val="000000"/>
                <w:sz w:val="22"/>
              </w:rPr>
            </w:pPr>
            <w:r>
              <w:rPr>
                <w:rFonts w:asciiTheme="minorEastAsia" w:hAnsiTheme="minorEastAsia" w:cs="微軟正黑體" w:hint="eastAsia"/>
                <w:color w:val="000000"/>
                <w:sz w:val="22"/>
              </w:rPr>
              <w:t>營業收益</w:t>
            </w:r>
          </w:p>
        </w:tc>
        <w:tc>
          <w:tcPr>
            <w:tcW w:w="1604"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c>
          <w:tcPr>
            <w:tcW w:w="1605" w:type="dxa"/>
          </w:tcPr>
          <w:p w:rsidR="007C1D20" w:rsidRPr="00FC6472" w:rsidRDefault="007C1D20" w:rsidP="007C1D20">
            <w:pPr>
              <w:rPr>
                <w:rFonts w:asciiTheme="minorEastAsia" w:hAnsiTheme="minorEastAsia" w:cs="微軟正黑體"/>
                <w:color w:val="000000"/>
                <w:sz w:val="22"/>
              </w:rPr>
            </w:pPr>
          </w:p>
        </w:tc>
      </w:tr>
    </w:tbl>
    <w:p w:rsidR="005C4CA6" w:rsidRDefault="005C4CA6" w:rsidP="00C836FE">
      <w:pPr>
        <w:rPr>
          <w:rFonts w:ascii="微軟正黑體" w:eastAsia="微軟正黑體" w:hAnsi="微軟正黑體" w:cs="微軟正黑體"/>
          <w:color w:val="000000"/>
          <w:sz w:val="22"/>
        </w:rPr>
      </w:pPr>
    </w:p>
    <w:p w:rsidR="005C4CA6" w:rsidRDefault="005C4CA6" w:rsidP="00C836FE">
      <w:pPr>
        <w:rPr>
          <w:rFonts w:ascii="微軟正黑體" w:eastAsia="微軟正黑體" w:hAnsi="微軟正黑體" w:cs="微軟正黑體"/>
          <w:color w:val="000000"/>
          <w:sz w:val="22"/>
        </w:rPr>
      </w:pPr>
      <w:r>
        <w:rPr>
          <w:rFonts w:ascii="微軟正黑體" w:eastAsia="微軟正黑體" w:hAnsi="微軟正黑體" w:cs="微軟正黑體" w:hint="eastAsia"/>
          <w:color w:val="000000"/>
          <w:sz w:val="22"/>
        </w:rPr>
        <w:t>柒、參考圖片</w:t>
      </w:r>
    </w:p>
    <w:p w:rsidR="007C14C9" w:rsidRDefault="007C14C9" w:rsidP="00C836FE">
      <w:pPr>
        <w:rPr>
          <w:rFonts w:ascii="微軟正黑體" w:eastAsia="微軟正黑體" w:hAnsi="微軟正黑體" w:cs="微軟正黑體"/>
          <w:color w:val="000000"/>
          <w:sz w:val="22"/>
        </w:rPr>
      </w:pPr>
      <w:r>
        <w:rPr>
          <w:rFonts w:ascii="微軟正黑體" w:eastAsia="微軟正黑體" w:hAnsi="微軟正黑體" w:cs="微軟正黑體"/>
          <w:noProof/>
          <w:color w:val="000000"/>
          <w:sz w:val="22"/>
        </w:rPr>
        <w:drawing>
          <wp:inline distT="0" distB="0" distL="0" distR="0">
            <wp:extent cx="1495425" cy="2033269"/>
            <wp:effectExtent l="0" t="0" r="0" b="5715"/>
            <wp:docPr id="5" name="圖片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95659" cy="2033587"/>
                    </a:xfrm>
                    <a:prstGeom prst="rect">
                      <a:avLst/>
                    </a:prstGeom>
                    <a:noFill/>
                    <a:ln>
                      <a:noFill/>
                    </a:ln>
                  </pic:spPr>
                </pic:pic>
              </a:graphicData>
            </a:graphic>
          </wp:inline>
        </w:drawing>
      </w:r>
      <w:r>
        <w:rPr>
          <w:rFonts w:ascii="微軟正黑體" w:eastAsia="微軟正黑體" w:hAnsi="微軟正黑體" w:cs="微軟正黑體" w:hint="eastAsia"/>
          <w:color w:val="000000"/>
          <w:sz w:val="22"/>
        </w:rPr>
        <w:t xml:space="preserve">      </w:t>
      </w:r>
      <w:r w:rsidR="00177359">
        <w:rPr>
          <w:rFonts w:ascii="微軟正黑體" w:eastAsia="微軟正黑體" w:hAnsi="微軟正黑體" w:cs="微軟正黑體"/>
          <w:noProof/>
          <w:color w:val="000000"/>
          <w:sz w:val="22"/>
        </w:rPr>
        <w:drawing>
          <wp:inline distT="0" distB="0" distL="0" distR="0">
            <wp:extent cx="1630045" cy="2032939"/>
            <wp:effectExtent l="0" t="0" r="8255" b="5715"/>
            <wp:docPr id="4" name="圖片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1631061" cy="2034206"/>
                    </a:xfrm>
                    <a:prstGeom prst="rect">
                      <a:avLst/>
                    </a:prstGeom>
                    <a:noFill/>
                    <a:ln>
                      <a:noFill/>
                    </a:ln>
                  </pic:spPr>
                </pic:pic>
              </a:graphicData>
            </a:graphic>
          </wp:inline>
        </w:drawing>
      </w:r>
      <w:r w:rsidR="00547876">
        <w:rPr>
          <w:rFonts w:ascii="微軟正黑體" w:eastAsia="微軟正黑體" w:hAnsi="微軟正黑體" w:cs="微軟正黑體" w:hint="eastAsia"/>
          <w:color w:val="000000"/>
          <w:sz w:val="22"/>
        </w:rPr>
        <w:t xml:space="preserve">   </w:t>
      </w:r>
      <w:r w:rsidR="00547876">
        <w:rPr>
          <w:rFonts w:ascii="微軟正黑體" w:eastAsia="微軟正黑體" w:hAnsi="微軟正黑體" w:cs="微軟正黑體"/>
          <w:noProof/>
          <w:color w:val="000000"/>
          <w:sz w:val="22"/>
        </w:rPr>
        <w:drawing>
          <wp:inline distT="0" distB="0" distL="0" distR="0">
            <wp:extent cx="1565275" cy="1208496"/>
            <wp:effectExtent l="0" t="0" r="0" b="0"/>
            <wp:docPr id="10" name="圖片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1566940" cy="1209781"/>
                    </a:xfrm>
                    <a:prstGeom prst="rect">
                      <a:avLst/>
                    </a:prstGeom>
                    <a:noFill/>
                    <a:ln>
                      <a:noFill/>
                    </a:ln>
                  </pic:spPr>
                </pic:pic>
              </a:graphicData>
            </a:graphic>
          </wp:inline>
        </w:drawing>
      </w:r>
    </w:p>
    <w:p w:rsidR="006D0C48" w:rsidRDefault="006D0C48" w:rsidP="00C836FE">
      <w:pPr>
        <w:rPr>
          <w:rFonts w:ascii="微軟正黑體" w:eastAsia="微軟正黑體" w:hAnsi="微軟正黑體" w:cs="微軟正黑體"/>
          <w:color w:val="000000"/>
          <w:sz w:val="22"/>
        </w:rPr>
      </w:pPr>
    </w:p>
    <w:p w:rsidR="006D0C48" w:rsidRDefault="006D0C48" w:rsidP="00C836FE">
      <w:pPr>
        <w:rPr>
          <w:rFonts w:ascii="微軟正黑體" w:eastAsia="微軟正黑體" w:hAnsi="微軟正黑體" w:cs="微軟正黑體"/>
          <w:noProof/>
          <w:color w:val="000000"/>
          <w:sz w:val="22"/>
        </w:rPr>
      </w:pPr>
      <w:r>
        <w:rPr>
          <w:rFonts w:ascii="微軟正黑體" w:eastAsia="微軟正黑體" w:hAnsi="微軟正黑體" w:cs="微軟正黑體" w:hint="eastAsia"/>
          <w:color w:val="000000"/>
          <w:sz w:val="22"/>
        </w:rPr>
        <w:t>資料來源：本競賽試題改編於政大邱志聖教授指導之P</w:t>
      </w:r>
      <w:r>
        <w:rPr>
          <w:rFonts w:ascii="微軟正黑體" w:eastAsia="微軟正黑體" w:hAnsi="微軟正黑體" w:cs="微軟正黑體"/>
          <w:color w:val="000000"/>
          <w:sz w:val="22"/>
        </w:rPr>
        <w:t xml:space="preserve">uffing </w:t>
      </w:r>
      <w:r>
        <w:rPr>
          <w:rFonts w:ascii="微軟正黑體" w:eastAsia="微軟正黑體" w:hAnsi="微軟正黑體" w:cs="微軟正黑體" w:hint="eastAsia"/>
          <w:color w:val="000000"/>
          <w:sz w:val="22"/>
        </w:rPr>
        <w:t>蘋果脆片行銷企劃書</w:t>
      </w:r>
    </w:p>
    <w:sectPr w:rsidR="006D0C48" w:rsidSect="00D578B7">
      <w:footerReference w:type="default" r:id="rId13"/>
      <w:pgSz w:w="11906" w:h="16838"/>
      <w:pgMar w:top="1134" w:right="1134" w:bottom="1134" w:left="1134" w:header="851" w:footer="992" w:gutter="0"/>
      <w:cols w:space="425"/>
      <w:docGrid w:type="lines" w:linePitch="36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rsidR="007A4AD8" w:rsidRDefault="007A4AD8" w:rsidP="00006BE9">
      <w:r>
        <w:separator/>
      </w:r>
    </w:p>
  </w:endnote>
  <w:endnote w:type="continuationSeparator" w:id="0">
    <w:p w:rsidR="007A4AD8" w:rsidRDefault="007A4AD8" w:rsidP="00006BE9">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標楷體">
    <w:panose1 w:val="03000509000000000000"/>
    <w:charset w:val="88"/>
    <w:family w:val="script"/>
    <w:pitch w:val="fixed"/>
    <w:sig w:usb0="00000003" w:usb1="080E0000" w:usb2="00000016" w:usb3="00000000" w:csb0="00100001" w:csb1="00000000"/>
  </w:font>
  <w:font w:name="新細明體">
    <w:altName w:val="PMingLiU"/>
    <w:panose1 w:val="02020500000000000000"/>
    <w:charset w:val="88"/>
    <w:family w:val="roman"/>
    <w:pitch w:val="variable"/>
    <w:sig w:usb0="A00002FF" w:usb1="28CFFCFA" w:usb2="00000016" w:usb3="00000000" w:csb0="00100001" w:csb1="00000000"/>
  </w:font>
  <w:font w:name="微軟正黑體">
    <w:panose1 w:val="020B0604030504040204"/>
    <w:charset w:val="88"/>
    <w:family w:val="swiss"/>
    <w:pitch w:val="variable"/>
    <w:sig w:usb0="000002A7" w:usb1="28CF4400" w:usb2="00000016" w:usb3="00000000" w:csb0="00100009"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sdt>
    <w:sdtPr>
      <w:id w:val="-712033830"/>
      <w:docPartObj>
        <w:docPartGallery w:val="Page Numbers (Bottom of Page)"/>
        <w:docPartUnique/>
      </w:docPartObj>
    </w:sdtPr>
    <w:sdtEndPr/>
    <w:sdtContent>
      <w:p w:rsidR="00A037E2" w:rsidRDefault="00A037E2">
        <w:pPr>
          <w:pStyle w:val="a7"/>
          <w:jc w:val="center"/>
        </w:pPr>
        <w:r>
          <w:fldChar w:fldCharType="begin"/>
        </w:r>
        <w:r>
          <w:instrText>PAGE   \* MERGEFORMAT</w:instrText>
        </w:r>
        <w:r>
          <w:fldChar w:fldCharType="separate"/>
        </w:r>
        <w:r w:rsidR="00423605" w:rsidRPr="00423605">
          <w:rPr>
            <w:noProof/>
            <w:lang w:val="zh-TW"/>
          </w:rPr>
          <w:t>15</w:t>
        </w:r>
        <w:r>
          <w:fldChar w:fldCharType="end"/>
        </w:r>
      </w:p>
    </w:sdtContent>
  </w:sdt>
  <w:p w:rsidR="00A037E2" w:rsidRDefault="00A037E2">
    <w:pPr>
      <w:pStyle w:val="a7"/>
    </w:pP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rsidR="007A4AD8" w:rsidRDefault="007A4AD8" w:rsidP="00006BE9">
      <w:r>
        <w:separator/>
      </w:r>
    </w:p>
  </w:footnote>
  <w:footnote w:type="continuationSeparator" w:id="0">
    <w:p w:rsidR="007A4AD8" w:rsidRDefault="007A4AD8" w:rsidP="00006BE9">
      <w:r>
        <w:continuationSeparator/>
      </w:r>
    </w:p>
  </w:footnote>
</w:footnotes>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15EC40B3"/>
    <w:multiLevelType w:val="multilevel"/>
    <w:tmpl w:val="CADE557E"/>
    <w:lvl w:ilvl="0">
      <w:start w:val="1"/>
      <w:numFmt w:val="taiwaneseCountingThousand"/>
      <w:suff w:val="space"/>
      <w:lvlText w:val="%1、"/>
      <w:lvlJc w:val="left"/>
      <w:pPr>
        <w:ind w:left="502" w:hanging="360"/>
      </w:pPr>
      <w:rPr>
        <w:b w:val="0"/>
        <w:i w:val="0"/>
        <w:lang w:val="en-US"/>
      </w:rPr>
    </w:lvl>
    <w:lvl w:ilvl="1">
      <w:start w:val="1"/>
      <w:numFmt w:val="decimal"/>
      <w:lvlText w:val="%2."/>
      <w:lvlJc w:val="left"/>
      <w:pPr>
        <w:tabs>
          <w:tab w:val="left" w:pos="960"/>
        </w:tabs>
        <w:ind w:left="960" w:hanging="480"/>
      </w:pPr>
      <w:rPr>
        <w:lang w:eastAsia="zh-TW"/>
      </w:rPr>
    </w:lvl>
    <w:lvl w:ilvl="2">
      <w:start w:val="1"/>
      <w:numFmt w:val="lowerRoman"/>
      <w:lvlText w:val="%3."/>
      <w:lvlJc w:val="right"/>
      <w:pPr>
        <w:tabs>
          <w:tab w:val="left" w:pos="1440"/>
        </w:tabs>
        <w:ind w:left="1440" w:hanging="480"/>
      </w:pPr>
    </w:lvl>
    <w:lvl w:ilvl="3">
      <w:start w:val="1"/>
      <w:numFmt w:val="decimal"/>
      <w:lvlText w:val="%4."/>
      <w:lvlJc w:val="left"/>
      <w:pPr>
        <w:tabs>
          <w:tab w:val="left" w:pos="1920"/>
        </w:tabs>
        <w:ind w:left="1920" w:hanging="480"/>
      </w:pPr>
    </w:lvl>
    <w:lvl w:ilvl="4">
      <w:start w:val="1"/>
      <w:numFmt w:val="ideographTraditional"/>
      <w:lvlText w:val="%5、"/>
      <w:lvlJc w:val="left"/>
      <w:pPr>
        <w:tabs>
          <w:tab w:val="left" w:pos="2400"/>
        </w:tabs>
        <w:ind w:left="2400" w:hanging="480"/>
      </w:pPr>
    </w:lvl>
    <w:lvl w:ilvl="5">
      <w:start w:val="1"/>
      <w:numFmt w:val="lowerRoman"/>
      <w:lvlText w:val="%6."/>
      <w:lvlJc w:val="right"/>
      <w:pPr>
        <w:tabs>
          <w:tab w:val="left" w:pos="2880"/>
        </w:tabs>
        <w:ind w:left="2880" w:hanging="480"/>
      </w:pPr>
    </w:lvl>
    <w:lvl w:ilvl="6">
      <w:start w:val="1"/>
      <w:numFmt w:val="decimal"/>
      <w:lvlText w:val="%7."/>
      <w:lvlJc w:val="left"/>
      <w:pPr>
        <w:tabs>
          <w:tab w:val="left" w:pos="3360"/>
        </w:tabs>
        <w:ind w:left="3360" w:hanging="480"/>
      </w:pPr>
    </w:lvl>
    <w:lvl w:ilvl="7">
      <w:start w:val="1"/>
      <w:numFmt w:val="ideographTraditional"/>
      <w:lvlText w:val="%8、"/>
      <w:lvlJc w:val="left"/>
      <w:pPr>
        <w:tabs>
          <w:tab w:val="left" w:pos="3840"/>
        </w:tabs>
        <w:ind w:left="3840" w:hanging="480"/>
      </w:pPr>
    </w:lvl>
    <w:lvl w:ilvl="8">
      <w:start w:val="1"/>
      <w:numFmt w:val="lowerRoman"/>
      <w:lvlText w:val="%9."/>
      <w:lvlJc w:val="right"/>
      <w:pPr>
        <w:tabs>
          <w:tab w:val="left" w:pos="4320"/>
        </w:tabs>
        <w:ind w:left="4320" w:hanging="480"/>
      </w:pPr>
    </w:lvl>
  </w:abstractNum>
  <w:abstractNum w:abstractNumId="1" w15:restartNumberingAfterBreak="0">
    <w:nsid w:val="22BD63D4"/>
    <w:multiLevelType w:val="multilevel"/>
    <w:tmpl w:val="5F9EACEE"/>
    <w:lvl w:ilvl="0">
      <w:start w:val="1"/>
      <w:numFmt w:val="ideographLegalTraditional"/>
      <w:suff w:val="space"/>
      <w:lvlText w:val="%1、"/>
      <w:lvlJc w:val="left"/>
      <w:pPr>
        <w:ind w:left="480" w:hanging="480"/>
      </w:pPr>
    </w:lvl>
    <w:lvl w:ilvl="1">
      <w:start w:val="1"/>
      <w:numFmt w:val="decimal"/>
      <w:lvlText w:val="%2."/>
      <w:lvlJc w:val="left"/>
      <w:pPr>
        <w:ind w:left="840" w:hanging="36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abstractNum w:abstractNumId="2" w15:restartNumberingAfterBreak="0">
    <w:nsid w:val="2BA05DCE"/>
    <w:multiLevelType w:val="multilevel"/>
    <w:tmpl w:val="B89CDB66"/>
    <w:lvl w:ilvl="0">
      <w:start w:val="1"/>
      <w:numFmt w:val="decimal"/>
      <w:suff w:val="space"/>
      <w:lvlText w:val="%1."/>
      <w:lvlJc w:val="left"/>
      <w:pPr>
        <w:ind w:left="927" w:hanging="360"/>
      </w:pPr>
    </w:lvl>
    <w:lvl w:ilvl="1">
      <w:start w:val="1"/>
      <w:numFmt w:val="taiwaneseCountingThousand"/>
      <w:lvlText w:val="%2、"/>
      <w:lvlJc w:val="left"/>
      <w:pPr>
        <w:ind w:left="2127" w:hanging="720"/>
      </w:pPr>
    </w:lvl>
    <w:lvl w:ilvl="2">
      <w:start w:val="1"/>
      <w:numFmt w:val="lowerRoman"/>
      <w:lvlText w:val="%3."/>
      <w:lvlJc w:val="right"/>
      <w:pPr>
        <w:tabs>
          <w:tab w:val="left" w:pos="2367"/>
        </w:tabs>
        <w:ind w:left="2367" w:hanging="480"/>
      </w:pPr>
    </w:lvl>
    <w:lvl w:ilvl="3">
      <w:start w:val="1"/>
      <w:numFmt w:val="decimal"/>
      <w:lvlText w:val="%4."/>
      <w:lvlJc w:val="left"/>
      <w:pPr>
        <w:tabs>
          <w:tab w:val="left" w:pos="2847"/>
        </w:tabs>
        <w:ind w:left="2847" w:hanging="480"/>
      </w:pPr>
    </w:lvl>
    <w:lvl w:ilvl="4">
      <w:start w:val="1"/>
      <w:numFmt w:val="ideographTraditional"/>
      <w:lvlText w:val="%5、"/>
      <w:lvlJc w:val="left"/>
      <w:pPr>
        <w:tabs>
          <w:tab w:val="left" w:pos="3327"/>
        </w:tabs>
        <w:ind w:left="3327" w:hanging="480"/>
      </w:pPr>
    </w:lvl>
    <w:lvl w:ilvl="5">
      <w:start w:val="1"/>
      <w:numFmt w:val="lowerRoman"/>
      <w:lvlText w:val="%6."/>
      <w:lvlJc w:val="right"/>
      <w:pPr>
        <w:tabs>
          <w:tab w:val="left" w:pos="3807"/>
        </w:tabs>
        <w:ind w:left="3807" w:hanging="480"/>
      </w:pPr>
    </w:lvl>
    <w:lvl w:ilvl="6">
      <w:start w:val="1"/>
      <w:numFmt w:val="decimal"/>
      <w:lvlText w:val="%7."/>
      <w:lvlJc w:val="left"/>
      <w:pPr>
        <w:tabs>
          <w:tab w:val="left" w:pos="4287"/>
        </w:tabs>
        <w:ind w:left="4287" w:hanging="480"/>
      </w:pPr>
    </w:lvl>
    <w:lvl w:ilvl="7">
      <w:start w:val="1"/>
      <w:numFmt w:val="ideographTraditional"/>
      <w:lvlText w:val="%8、"/>
      <w:lvlJc w:val="left"/>
      <w:pPr>
        <w:tabs>
          <w:tab w:val="left" w:pos="4767"/>
        </w:tabs>
        <w:ind w:left="4767" w:hanging="480"/>
      </w:pPr>
    </w:lvl>
    <w:lvl w:ilvl="8">
      <w:start w:val="1"/>
      <w:numFmt w:val="lowerRoman"/>
      <w:lvlText w:val="%9."/>
      <w:lvlJc w:val="right"/>
      <w:pPr>
        <w:tabs>
          <w:tab w:val="left" w:pos="5247"/>
        </w:tabs>
        <w:ind w:left="5247" w:hanging="480"/>
      </w:pPr>
    </w:lvl>
  </w:abstractNum>
  <w:abstractNum w:abstractNumId="3" w15:restartNumberingAfterBreak="0">
    <w:nsid w:val="54132C65"/>
    <w:multiLevelType w:val="hybridMultilevel"/>
    <w:tmpl w:val="A6CA0026"/>
    <w:lvl w:ilvl="0" w:tplc="D1A8C540">
      <w:start w:val="1"/>
      <w:numFmt w:val="decimal"/>
      <w:lvlText w:val="(%1)"/>
      <w:lvlJc w:val="left"/>
      <w:pPr>
        <w:ind w:left="360" w:hanging="360"/>
      </w:pPr>
      <w:rPr>
        <w:rFonts w:ascii="Calibri" w:eastAsia="Calibri" w:hAnsi="Calibri" w:cs="Calibri" w:hint="default"/>
      </w:rPr>
    </w:lvl>
    <w:lvl w:ilvl="1" w:tplc="04090019" w:tentative="1">
      <w:start w:val="1"/>
      <w:numFmt w:val="ideographTraditional"/>
      <w:lvlText w:val="%2、"/>
      <w:lvlJc w:val="left"/>
      <w:pPr>
        <w:ind w:left="960" w:hanging="480"/>
      </w:pPr>
    </w:lvl>
    <w:lvl w:ilvl="2" w:tplc="0409001B" w:tentative="1">
      <w:start w:val="1"/>
      <w:numFmt w:val="lowerRoman"/>
      <w:lvlText w:val="%3."/>
      <w:lvlJc w:val="right"/>
      <w:pPr>
        <w:ind w:left="1440" w:hanging="480"/>
      </w:p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abstractNum w:abstractNumId="4" w15:restartNumberingAfterBreak="0">
    <w:nsid w:val="59B70498"/>
    <w:multiLevelType w:val="multilevel"/>
    <w:tmpl w:val="59B70498"/>
    <w:lvl w:ilvl="0">
      <w:start w:val="1"/>
      <w:numFmt w:val="taiwaneseCountingThousand"/>
      <w:lvlText w:val="%1、"/>
      <w:lvlJc w:val="left"/>
      <w:pPr>
        <w:ind w:left="480" w:hanging="480"/>
      </w:pPr>
    </w:lvl>
    <w:lvl w:ilvl="1">
      <w:start w:val="1"/>
      <w:numFmt w:val="ideographTraditional"/>
      <w:lvlText w:val="%2、"/>
      <w:lvlJc w:val="left"/>
      <w:pPr>
        <w:ind w:left="960" w:hanging="480"/>
      </w:pPr>
    </w:lvl>
    <w:lvl w:ilvl="2">
      <w:start w:val="1"/>
      <w:numFmt w:val="lowerRoman"/>
      <w:lvlText w:val="%3."/>
      <w:lvlJc w:val="right"/>
      <w:pPr>
        <w:ind w:left="1440" w:hanging="480"/>
      </w:pPr>
    </w:lvl>
    <w:lvl w:ilvl="3">
      <w:start w:val="1"/>
      <w:numFmt w:val="decimal"/>
      <w:lvlText w:val="%4."/>
      <w:lvlJc w:val="left"/>
      <w:pPr>
        <w:ind w:left="1920" w:hanging="480"/>
      </w:pPr>
    </w:lvl>
    <w:lvl w:ilvl="4">
      <w:start w:val="1"/>
      <w:numFmt w:val="ideographTraditional"/>
      <w:lvlText w:val="%5、"/>
      <w:lvlJc w:val="left"/>
      <w:pPr>
        <w:ind w:left="2400" w:hanging="480"/>
      </w:pPr>
    </w:lvl>
    <w:lvl w:ilvl="5">
      <w:start w:val="1"/>
      <w:numFmt w:val="lowerRoman"/>
      <w:lvlText w:val="%6."/>
      <w:lvlJc w:val="right"/>
      <w:pPr>
        <w:ind w:left="2880" w:hanging="480"/>
      </w:pPr>
    </w:lvl>
    <w:lvl w:ilvl="6">
      <w:start w:val="1"/>
      <w:numFmt w:val="decimal"/>
      <w:lvlText w:val="%7."/>
      <w:lvlJc w:val="left"/>
      <w:pPr>
        <w:ind w:left="3360" w:hanging="480"/>
      </w:pPr>
    </w:lvl>
    <w:lvl w:ilvl="7">
      <w:start w:val="1"/>
      <w:numFmt w:val="ideographTraditional"/>
      <w:lvlText w:val="%8、"/>
      <w:lvlJc w:val="left"/>
      <w:pPr>
        <w:ind w:left="3840" w:hanging="480"/>
      </w:pPr>
    </w:lvl>
    <w:lvl w:ilvl="8">
      <w:start w:val="1"/>
      <w:numFmt w:val="lowerRoman"/>
      <w:lvlText w:val="%9."/>
      <w:lvlJc w:val="right"/>
      <w:pPr>
        <w:ind w:left="4320" w:hanging="480"/>
      </w:pPr>
    </w:lvl>
  </w:abstractNum>
  <w:abstractNum w:abstractNumId="5" w15:restartNumberingAfterBreak="0">
    <w:nsid w:val="62E116CA"/>
    <w:multiLevelType w:val="multilevel"/>
    <w:tmpl w:val="62E116CA"/>
    <w:lvl w:ilvl="0">
      <w:start w:val="1"/>
      <w:numFmt w:val="decimal"/>
      <w:lvlText w:val="%1."/>
      <w:lvlJc w:val="left"/>
      <w:pPr>
        <w:tabs>
          <w:tab w:val="left" w:pos="1047"/>
        </w:tabs>
        <w:ind w:left="1047" w:hanging="480"/>
      </w:pPr>
    </w:lvl>
    <w:lvl w:ilvl="1">
      <w:start w:val="1"/>
      <w:numFmt w:val="ideographTraditional"/>
      <w:lvlText w:val="%2、"/>
      <w:lvlJc w:val="left"/>
      <w:pPr>
        <w:ind w:left="1047" w:hanging="480"/>
      </w:pPr>
    </w:lvl>
    <w:lvl w:ilvl="2">
      <w:start w:val="1"/>
      <w:numFmt w:val="lowerRoman"/>
      <w:lvlText w:val="%3."/>
      <w:lvlJc w:val="right"/>
      <w:pPr>
        <w:ind w:left="1527" w:hanging="480"/>
      </w:pPr>
    </w:lvl>
    <w:lvl w:ilvl="3">
      <w:start w:val="1"/>
      <w:numFmt w:val="decimal"/>
      <w:lvlText w:val="%4."/>
      <w:lvlJc w:val="left"/>
      <w:pPr>
        <w:ind w:left="2007" w:hanging="480"/>
      </w:pPr>
    </w:lvl>
    <w:lvl w:ilvl="4">
      <w:start w:val="1"/>
      <w:numFmt w:val="ideographTraditional"/>
      <w:lvlText w:val="%5、"/>
      <w:lvlJc w:val="left"/>
      <w:pPr>
        <w:ind w:left="2487" w:hanging="480"/>
      </w:pPr>
    </w:lvl>
    <w:lvl w:ilvl="5">
      <w:start w:val="1"/>
      <w:numFmt w:val="lowerRoman"/>
      <w:lvlText w:val="%6."/>
      <w:lvlJc w:val="right"/>
      <w:pPr>
        <w:ind w:left="2967" w:hanging="480"/>
      </w:pPr>
    </w:lvl>
    <w:lvl w:ilvl="6">
      <w:start w:val="1"/>
      <w:numFmt w:val="decimal"/>
      <w:lvlText w:val="%7."/>
      <w:lvlJc w:val="left"/>
      <w:pPr>
        <w:ind w:left="3447" w:hanging="480"/>
      </w:pPr>
    </w:lvl>
    <w:lvl w:ilvl="7">
      <w:start w:val="1"/>
      <w:numFmt w:val="ideographTraditional"/>
      <w:lvlText w:val="%8、"/>
      <w:lvlJc w:val="left"/>
      <w:pPr>
        <w:ind w:left="3927" w:hanging="480"/>
      </w:pPr>
    </w:lvl>
    <w:lvl w:ilvl="8">
      <w:start w:val="1"/>
      <w:numFmt w:val="lowerRoman"/>
      <w:lvlText w:val="%9."/>
      <w:lvlJc w:val="right"/>
      <w:pPr>
        <w:ind w:left="4407" w:hanging="480"/>
      </w:pPr>
    </w:lvl>
  </w:abstractNum>
  <w:abstractNum w:abstractNumId="6" w15:restartNumberingAfterBreak="0">
    <w:nsid w:val="7A6C4B3C"/>
    <w:multiLevelType w:val="hybridMultilevel"/>
    <w:tmpl w:val="30802F4C"/>
    <w:lvl w:ilvl="0" w:tplc="DAD80CE0">
      <w:start w:val="1"/>
      <w:numFmt w:val="taiwaneseCountingThousand"/>
      <w:lvlText w:val="(%1)"/>
      <w:lvlJc w:val="left"/>
      <w:pPr>
        <w:ind w:left="480" w:hanging="480"/>
      </w:pPr>
      <w:rPr>
        <w:rFonts w:hint="eastAsia"/>
      </w:rPr>
    </w:lvl>
    <w:lvl w:ilvl="1" w:tplc="CDF238DE">
      <w:start w:val="5"/>
      <w:numFmt w:val="bullet"/>
      <w:lvlText w:val="●"/>
      <w:lvlJc w:val="left"/>
      <w:pPr>
        <w:ind w:left="840" w:hanging="360"/>
      </w:pPr>
      <w:rPr>
        <w:rFonts w:ascii="標楷體" w:eastAsia="標楷體" w:hAnsi="標楷體" w:cs="Times New Roman" w:hint="eastAsia"/>
      </w:rPr>
    </w:lvl>
    <w:lvl w:ilvl="2" w:tplc="DAD80CE0">
      <w:start w:val="1"/>
      <w:numFmt w:val="taiwaneseCountingThousand"/>
      <w:lvlText w:val="(%3)"/>
      <w:lvlJc w:val="left"/>
      <w:pPr>
        <w:ind w:left="1440" w:hanging="480"/>
      </w:pPr>
      <w:rPr>
        <w:rFonts w:hint="eastAsia"/>
      </w:rPr>
    </w:lvl>
    <w:lvl w:ilvl="3" w:tplc="0409000F" w:tentative="1">
      <w:start w:val="1"/>
      <w:numFmt w:val="decimal"/>
      <w:lvlText w:val="%4."/>
      <w:lvlJc w:val="left"/>
      <w:pPr>
        <w:ind w:left="1920" w:hanging="480"/>
      </w:pPr>
    </w:lvl>
    <w:lvl w:ilvl="4" w:tplc="04090019" w:tentative="1">
      <w:start w:val="1"/>
      <w:numFmt w:val="ideographTraditional"/>
      <w:lvlText w:val="%5、"/>
      <w:lvlJc w:val="left"/>
      <w:pPr>
        <w:ind w:left="2400" w:hanging="480"/>
      </w:pPr>
    </w:lvl>
    <w:lvl w:ilvl="5" w:tplc="0409001B" w:tentative="1">
      <w:start w:val="1"/>
      <w:numFmt w:val="lowerRoman"/>
      <w:lvlText w:val="%6."/>
      <w:lvlJc w:val="right"/>
      <w:pPr>
        <w:ind w:left="2880" w:hanging="480"/>
      </w:pPr>
    </w:lvl>
    <w:lvl w:ilvl="6" w:tplc="0409000F" w:tentative="1">
      <w:start w:val="1"/>
      <w:numFmt w:val="decimal"/>
      <w:lvlText w:val="%7."/>
      <w:lvlJc w:val="left"/>
      <w:pPr>
        <w:ind w:left="3360" w:hanging="480"/>
      </w:pPr>
    </w:lvl>
    <w:lvl w:ilvl="7" w:tplc="04090019" w:tentative="1">
      <w:start w:val="1"/>
      <w:numFmt w:val="ideographTraditional"/>
      <w:lvlText w:val="%8、"/>
      <w:lvlJc w:val="left"/>
      <w:pPr>
        <w:ind w:left="3840" w:hanging="480"/>
      </w:pPr>
    </w:lvl>
    <w:lvl w:ilvl="8" w:tplc="0409001B" w:tentative="1">
      <w:start w:val="1"/>
      <w:numFmt w:val="lowerRoman"/>
      <w:lvlText w:val="%9."/>
      <w:lvlJc w:val="right"/>
      <w:pPr>
        <w:ind w:left="4320" w:hanging="480"/>
      </w:pPr>
    </w:lvl>
  </w:abstractNum>
  <w:num w:numId="1">
    <w:abstractNumId w:val="3"/>
  </w:num>
  <w:num w:numId="2">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3">
    <w:abstractNumId w:val="4"/>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5"/>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7">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bordersDoNotSurroundHeader/>
  <w:bordersDoNotSurroundFooter/>
  <w:defaultTabStop w:val="480"/>
  <w:displayHorizontalDrawingGridEvery w:val="0"/>
  <w:displayVerticalDrawingGridEvery w:val="2"/>
  <w:characterSpacingControl w:val="compressPunctuation"/>
  <w:hdrShapeDefaults>
    <o:shapedefaults v:ext="edit" spidmax="2049"/>
  </w:hdrShapeDefaults>
  <w:footnotePr>
    <w:footnote w:id="-1"/>
    <w:footnote w:id="0"/>
  </w:footnotePr>
  <w:endnotePr>
    <w:endnote w:id="-1"/>
    <w:endnote w:id="0"/>
  </w:endnotePr>
  <w:compat>
    <w:spaceForUL/>
    <w:balanceSingleByteDoubleByteWidth/>
    <w:doNotLeaveBackslashAlone/>
    <w:ulTrailSpace/>
    <w:doNotExpandShiftReturn/>
    <w:adjustLineHeightInTable/>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578B7"/>
    <w:rsid w:val="00006BE9"/>
    <w:rsid w:val="00061386"/>
    <w:rsid w:val="000744DE"/>
    <w:rsid w:val="000931C2"/>
    <w:rsid w:val="000A45E8"/>
    <w:rsid w:val="000D5BF6"/>
    <w:rsid w:val="000F5030"/>
    <w:rsid w:val="001141B5"/>
    <w:rsid w:val="00123F51"/>
    <w:rsid w:val="00124525"/>
    <w:rsid w:val="00131515"/>
    <w:rsid w:val="00133269"/>
    <w:rsid w:val="001612FA"/>
    <w:rsid w:val="00161F2B"/>
    <w:rsid w:val="00162CCD"/>
    <w:rsid w:val="00177359"/>
    <w:rsid w:val="001805B5"/>
    <w:rsid w:val="001C22F7"/>
    <w:rsid w:val="00264071"/>
    <w:rsid w:val="0027562B"/>
    <w:rsid w:val="002C28B5"/>
    <w:rsid w:val="002F0DAD"/>
    <w:rsid w:val="00315646"/>
    <w:rsid w:val="0035342C"/>
    <w:rsid w:val="00396C0B"/>
    <w:rsid w:val="003A366E"/>
    <w:rsid w:val="003A7E6E"/>
    <w:rsid w:val="00423605"/>
    <w:rsid w:val="004543E9"/>
    <w:rsid w:val="004775A1"/>
    <w:rsid w:val="00480CB6"/>
    <w:rsid w:val="004E2E1C"/>
    <w:rsid w:val="00504E8A"/>
    <w:rsid w:val="00521C54"/>
    <w:rsid w:val="0054497D"/>
    <w:rsid w:val="00547876"/>
    <w:rsid w:val="00550A4E"/>
    <w:rsid w:val="0056049A"/>
    <w:rsid w:val="005C4CA6"/>
    <w:rsid w:val="005D2C4D"/>
    <w:rsid w:val="005E4344"/>
    <w:rsid w:val="005F65E5"/>
    <w:rsid w:val="00603811"/>
    <w:rsid w:val="00636E81"/>
    <w:rsid w:val="006731D2"/>
    <w:rsid w:val="006A78A5"/>
    <w:rsid w:val="006B57FE"/>
    <w:rsid w:val="006D0C48"/>
    <w:rsid w:val="006F2C7C"/>
    <w:rsid w:val="0070563D"/>
    <w:rsid w:val="00781551"/>
    <w:rsid w:val="007A4AD8"/>
    <w:rsid w:val="007A723C"/>
    <w:rsid w:val="007C14C9"/>
    <w:rsid w:val="007C1D20"/>
    <w:rsid w:val="007D2084"/>
    <w:rsid w:val="007E61C8"/>
    <w:rsid w:val="00803BBE"/>
    <w:rsid w:val="008301F8"/>
    <w:rsid w:val="00840F7E"/>
    <w:rsid w:val="008541AE"/>
    <w:rsid w:val="00876ABC"/>
    <w:rsid w:val="00884C77"/>
    <w:rsid w:val="00886EDE"/>
    <w:rsid w:val="00891486"/>
    <w:rsid w:val="00915FCC"/>
    <w:rsid w:val="0095366A"/>
    <w:rsid w:val="0095508F"/>
    <w:rsid w:val="009646A7"/>
    <w:rsid w:val="0098063F"/>
    <w:rsid w:val="009E313E"/>
    <w:rsid w:val="00A002E0"/>
    <w:rsid w:val="00A037E2"/>
    <w:rsid w:val="00A11F95"/>
    <w:rsid w:val="00A17664"/>
    <w:rsid w:val="00A40601"/>
    <w:rsid w:val="00A57592"/>
    <w:rsid w:val="00A66F1F"/>
    <w:rsid w:val="00A939AF"/>
    <w:rsid w:val="00A94300"/>
    <w:rsid w:val="00AA782A"/>
    <w:rsid w:val="00B27B37"/>
    <w:rsid w:val="00B66D23"/>
    <w:rsid w:val="00BA1B88"/>
    <w:rsid w:val="00BB2AEE"/>
    <w:rsid w:val="00BD17EF"/>
    <w:rsid w:val="00BD25E5"/>
    <w:rsid w:val="00BE2581"/>
    <w:rsid w:val="00BE3390"/>
    <w:rsid w:val="00BF7476"/>
    <w:rsid w:val="00C16153"/>
    <w:rsid w:val="00C173E6"/>
    <w:rsid w:val="00C32DAB"/>
    <w:rsid w:val="00C416F7"/>
    <w:rsid w:val="00C4498C"/>
    <w:rsid w:val="00C836FE"/>
    <w:rsid w:val="00C91310"/>
    <w:rsid w:val="00C952FA"/>
    <w:rsid w:val="00CE5A6D"/>
    <w:rsid w:val="00CE7ADB"/>
    <w:rsid w:val="00D4589B"/>
    <w:rsid w:val="00D47B7C"/>
    <w:rsid w:val="00D578B7"/>
    <w:rsid w:val="00D7542D"/>
    <w:rsid w:val="00DB4048"/>
    <w:rsid w:val="00E34943"/>
    <w:rsid w:val="00E7684D"/>
    <w:rsid w:val="00E77BFF"/>
    <w:rsid w:val="00E875B1"/>
    <w:rsid w:val="00EA2A53"/>
    <w:rsid w:val="00EA488C"/>
    <w:rsid w:val="00EC1A54"/>
    <w:rsid w:val="00F1623A"/>
    <w:rsid w:val="00F41C7A"/>
    <w:rsid w:val="00F50E3B"/>
    <w:rsid w:val="00F6481E"/>
    <w:rsid w:val="00FC6472"/>
  </w:rsids>
  <m:mathPr>
    <m:mathFont m:val="Cambria Math"/>
    <m:brkBin m:val="before"/>
    <m:brkBinSub m:val="--"/>
    <m:smallFrac m:val="0"/>
    <m:dispDef/>
    <m:lMargin m:val="0"/>
    <m:rMargin m:val="0"/>
    <m:defJc m:val="centerGroup"/>
    <m:wrapIndent m:val="1440"/>
    <m:intLim m:val="subSup"/>
    <m:naryLim m:val="undOvr"/>
  </m:mathPr>
  <w:themeFontLang w:val="en-US" w:eastAsia="zh-TW"/>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5F8752AC"/>
  <w15:chartTrackingRefBased/>
  <w15:docId w15:val="{4BB6DDF6-0265-434E-893E-DC81611C1584}"/>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heme="minorHAnsi" w:eastAsiaTheme="minorEastAsia" w:hAnsiTheme="minorHAnsi" w:cstheme="minorBidi"/>
        <w:kern w:val="2"/>
        <w:sz w:val="24"/>
        <w:szCs w:val="22"/>
        <w:lang w:val="en-US" w:eastAsia="zh-TW" w:bidi="ar-SA"/>
      </w:rPr>
    </w:rPrDefault>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qFormat/>
    <w:pPr>
      <w:widowControl w:val="0"/>
    </w:p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styleId="a3">
    <w:name w:val="Table Grid"/>
    <w:basedOn w:val="a1"/>
    <w:uiPriority w:val="39"/>
    <w:rsid w:val="00E875B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a4">
    <w:name w:val="List Paragraph"/>
    <w:basedOn w:val="a"/>
    <w:uiPriority w:val="34"/>
    <w:qFormat/>
    <w:rsid w:val="005D2C4D"/>
    <w:pPr>
      <w:ind w:leftChars="200" w:left="480"/>
    </w:pPr>
  </w:style>
  <w:style w:type="paragraph" w:styleId="a5">
    <w:name w:val="header"/>
    <w:basedOn w:val="a"/>
    <w:link w:val="a6"/>
    <w:uiPriority w:val="99"/>
    <w:unhideWhenUsed/>
    <w:rsid w:val="00006BE9"/>
    <w:pPr>
      <w:tabs>
        <w:tab w:val="center" w:pos="4153"/>
        <w:tab w:val="right" w:pos="8306"/>
      </w:tabs>
      <w:snapToGrid w:val="0"/>
    </w:pPr>
    <w:rPr>
      <w:sz w:val="20"/>
      <w:szCs w:val="20"/>
    </w:rPr>
  </w:style>
  <w:style w:type="character" w:customStyle="1" w:styleId="a6">
    <w:name w:val="頁首 字元"/>
    <w:basedOn w:val="a0"/>
    <w:link w:val="a5"/>
    <w:uiPriority w:val="99"/>
    <w:rsid w:val="00006BE9"/>
    <w:rPr>
      <w:sz w:val="20"/>
      <w:szCs w:val="20"/>
    </w:rPr>
  </w:style>
  <w:style w:type="paragraph" w:styleId="a7">
    <w:name w:val="footer"/>
    <w:basedOn w:val="a"/>
    <w:link w:val="a8"/>
    <w:uiPriority w:val="99"/>
    <w:unhideWhenUsed/>
    <w:rsid w:val="00006BE9"/>
    <w:pPr>
      <w:tabs>
        <w:tab w:val="center" w:pos="4153"/>
        <w:tab w:val="right" w:pos="8306"/>
      </w:tabs>
      <w:snapToGrid w:val="0"/>
    </w:pPr>
    <w:rPr>
      <w:sz w:val="20"/>
      <w:szCs w:val="20"/>
    </w:rPr>
  </w:style>
  <w:style w:type="character" w:customStyle="1" w:styleId="a8">
    <w:name w:val="頁尾 字元"/>
    <w:basedOn w:val="a0"/>
    <w:link w:val="a7"/>
    <w:uiPriority w:val="99"/>
    <w:rsid w:val="00006BE9"/>
    <w:rPr>
      <w:sz w:val="20"/>
      <w:szCs w:val="20"/>
    </w:rPr>
  </w:style>
  <w:style w:type="paragraph" w:styleId="a9">
    <w:name w:val="Title"/>
    <w:basedOn w:val="a"/>
    <w:next w:val="a"/>
    <w:link w:val="aa"/>
    <w:uiPriority w:val="10"/>
    <w:qFormat/>
    <w:rsid w:val="00C952FA"/>
    <w:pPr>
      <w:widowControl/>
      <w:pBdr>
        <w:top w:val="single" w:sz="12" w:space="1" w:color="C0504D"/>
      </w:pBdr>
      <w:spacing w:line="276" w:lineRule="auto"/>
      <w:jc w:val="right"/>
    </w:pPr>
    <w:rPr>
      <w:rFonts w:ascii="Times New Roman" w:eastAsia="新細明體" w:hAnsi="Times New Roman" w:cs="Times New Roman"/>
      <w:smallCaps/>
      <w:kern w:val="0"/>
      <w:sz w:val="28"/>
      <w:szCs w:val="48"/>
      <w:lang w:eastAsia="en-US" w:bidi="en-US"/>
    </w:rPr>
  </w:style>
  <w:style w:type="character" w:customStyle="1" w:styleId="aa">
    <w:name w:val="標題 字元"/>
    <w:basedOn w:val="a0"/>
    <w:link w:val="a9"/>
    <w:uiPriority w:val="10"/>
    <w:rsid w:val="00C952FA"/>
    <w:rPr>
      <w:rFonts w:ascii="Times New Roman" w:eastAsia="新細明體" w:hAnsi="Times New Roman" w:cs="Times New Roman"/>
      <w:smallCaps/>
      <w:kern w:val="0"/>
      <w:sz w:val="28"/>
      <w:szCs w:val="48"/>
      <w:lang w:eastAsia="en-US" w:bidi="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655259494">
      <w:bodyDiv w:val="1"/>
      <w:marLeft w:val="0"/>
      <w:marRight w:val="0"/>
      <w:marTop w:val="0"/>
      <w:marBottom w:val="0"/>
      <w:divBdr>
        <w:top w:val="none" w:sz="0" w:space="0" w:color="auto"/>
        <w:left w:val="none" w:sz="0" w:space="0" w:color="auto"/>
        <w:bottom w:val="none" w:sz="0" w:space="0" w:color="auto"/>
        <w:right w:val="none" w:sz="0" w:space="0" w:color="auto"/>
      </w:divBdr>
    </w:div>
    <w:div w:id="1232814953">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image" Target="media/image6.png"/><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image" Target="media/image4.png"/><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theme/theme1.xml><?xml version="1.0" encoding="utf-8"?>
<a:theme xmlns:a="http://schemas.openxmlformats.org/drawingml/2006/main" name="Office 佈景主題">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62</TotalTime>
  <Pages>15</Pages>
  <Words>1270</Words>
  <Characters>7241</Characters>
  <Application>Microsoft Office Word</Application>
  <DocSecurity>0</DocSecurity>
  <Lines>60</Lines>
  <Paragraphs>16</Paragraphs>
  <ScaleCrop>false</ScaleCrop>
  <Company/>
  <LinksUpToDate>false</LinksUpToDate>
  <CharactersWithSpaces>8495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clvsc060</dc:creator>
  <cp:keywords/>
  <dc:description/>
  <cp:lastModifiedBy>user</cp:lastModifiedBy>
  <cp:revision>6</cp:revision>
  <dcterms:created xsi:type="dcterms:W3CDTF">2020-02-21T13:43:00Z</dcterms:created>
  <dcterms:modified xsi:type="dcterms:W3CDTF">2020-03-20T02:13:00Z</dcterms:modified>
</cp:coreProperties>
</file>