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B0" w:rsidRDefault="005D03B0" w:rsidP="005D03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1802" w:hangingChars="300" w:hanging="1802"/>
        <w:rPr>
          <w:rFonts w:ascii="華康POP1體W7(P)" w:eastAsia="華康POP1體W7(P)" w:hAnsi="細明體" w:cs="細明體" w:hint="eastAsia"/>
          <w:b/>
          <w:color w:val="002060"/>
          <w:kern w:val="0"/>
          <w:sz w:val="60"/>
          <w:szCs w:val="60"/>
        </w:rPr>
      </w:pPr>
    </w:p>
    <w:p w:rsidR="005D03B0" w:rsidRPr="005D03B0" w:rsidRDefault="005D03B0" w:rsidP="0027168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left="1802" w:hangingChars="300" w:hanging="1802"/>
        <w:rPr>
          <w:rFonts w:ascii="華康POP1體W7(P)" w:eastAsia="華康POP1體W7(P)" w:hAnsi="細明體" w:cs="細明體" w:hint="eastAsia"/>
          <w:b/>
          <w:color w:val="002060"/>
          <w:kern w:val="0"/>
          <w:sz w:val="60"/>
          <w:szCs w:val="60"/>
        </w:rPr>
      </w:pPr>
      <w:r w:rsidRPr="005D03B0">
        <w:rPr>
          <w:rFonts w:ascii="華康POP1體W7(P)" w:eastAsia="華康POP1體W7(P)" w:hAnsi="細明體" w:cs="細明體" w:hint="eastAsia"/>
          <w:b/>
          <w:color w:val="002060"/>
          <w:kern w:val="0"/>
          <w:sz w:val="60"/>
          <w:szCs w:val="60"/>
        </w:rPr>
        <w:t>主題</w:t>
      </w:r>
      <w:r w:rsidRPr="005D03B0">
        <w:rPr>
          <w:rFonts w:ascii="華康POP1體W7(P)" w:eastAsia="華康POP1體W7(P)" w:hAnsi="細明體" w:cs="細明體" w:hint="eastAsia"/>
          <w:b/>
          <w:color w:val="002060"/>
          <w:kern w:val="0"/>
          <w:sz w:val="60"/>
          <w:szCs w:val="60"/>
        </w:rPr>
        <w:t>：</w:t>
      </w:r>
      <w:r w:rsidRPr="005D03B0">
        <w:rPr>
          <w:rFonts w:ascii="華康POP1體W7(P)" w:eastAsia="華康POP1體W7(P)" w:hAnsi="細明體" w:cs="細明體" w:hint="eastAsia"/>
          <w:b/>
          <w:color w:val="002060"/>
          <w:kern w:val="0"/>
          <w:sz w:val="60"/>
          <w:szCs w:val="60"/>
        </w:rPr>
        <w:t>小資女孩不是夢-談微型創業(服飾專櫃百貨業.烘培工作網路與國際行銷創業)</w:t>
      </w:r>
    </w:p>
    <w:p w:rsidR="005D03B0" w:rsidRPr="005D03B0" w:rsidRDefault="005D03B0" w:rsidP="005D03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華康POP1體W7(P)" w:eastAsia="華康POP1體W7(P)" w:hAnsi="細明體" w:cs="細明體" w:hint="eastAsia"/>
          <w:b/>
          <w:color w:val="002060"/>
          <w:kern w:val="0"/>
          <w:sz w:val="60"/>
          <w:szCs w:val="60"/>
        </w:rPr>
      </w:pPr>
      <w:r w:rsidRPr="005D03B0">
        <w:rPr>
          <w:rFonts w:ascii="華康POP1體W7(P)" w:eastAsia="華康POP1體W7(P)" w:hAnsi="細明體" w:cs="細明體" w:hint="eastAsia"/>
          <w:b/>
          <w:color w:val="002060"/>
          <w:kern w:val="0"/>
          <w:sz w:val="60"/>
          <w:szCs w:val="60"/>
        </w:rPr>
        <w:t>主講者：陳蓓琴(小資女孩)</w:t>
      </w:r>
    </w:p>
    <w:p w:rsidR="005D03B0" w:rsidRPr="005D03B0" w:rsidRDefault="005D03B0" w:rsidP="005D03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華康古印體" w:eastAsia="華康古印體" w:hAnsi="細明體" w:cs="細明體" w:hint="eastAsia"/>
          <w:b/>
          <w:color w:val="34164A"/>
          <w:kern w:val="0"/>
          <w:sz w:val="60"/>
          <w:szCs w:val="60"/>
        </w:rPr>
      </w:pPr>
      <w:r w:rsidRPr="005D03B0">
        <w:rPr>
          <w:rFonts w:ascii="華康古印體" w:eastAsia="華康古印體" w:hAnsi="細明體" w:cs="細明體" w:hint="eastAsia"/>
          <w:b/>
          <w:color w:val="34164A"/>
          <w:kern w:val="0"/>
          <w:sz w:val="60"/>
          <w:szCs w:val="60"/>
        </w:rPr>
        <w:t>時間</w:t>
      </w:r>
      <w:bookmarkStart w:id="0" w:name="_GoBack"/>
      <w:bookmarkEnd w:id="0"/>
      <w:r w:rsidRPr="005D03B0">
        <w:rPr>
          <w:rFonts w:ascii="華康古印體" w:eastAsia="華康古印體" w:hAnsi="細明體" w:cs="細明體" w:hint="eastAsia"/>
          <w:b/>
          <w:color w:val="34164A"/>
          <w:kern w:val="0"/>
          <w:sz w:val="60"/>
          <w:szCs w:val="60"/>
        </w:rPr>
        <w:t>：12/9(一)下午1:05~3:00</w:t>
      </w:r>
    </w:p>
    <w:p w:rsidR="005D03B0" w:rsidRPr="005D03B0" w:rsidRDefault="005D03B0" w:rsidP="005D03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華康古印體" w:eastAsia="華康古印體" w:hAnsi="細明體" w:cs="細明體" w:hint="eastAsia"/>
          <w:b/>
          <w:color w:val="34164A"/>
          <w:kern w:val="0"/>
          <w:sz w:val="60"/>
          <w:szCs w:val="60"/>
        </w:rPr>
      </w:pPr>
      <w:r w:rsidRPr="005D03B0">
        <w:rPr>
          <w:rFonts w:ascii="華康古印體" w:eastAsia="華康古印體" w:hAnsi="細明體" w:cs="細明體" w:hint="eastAsia"/>
          <w:b/>
          <w:color w:val="34164A"/>
          <w:kern w:val="0"/>
          <w:sz w:val="60"/>
          <w:szCs w:val="60"/>
        </w:rPr>
        <w:t>地點：行政大樓第一會議室</w:t>
      </w:r>
    </w:p>
    <w:p w:rsidR="005D03B0" w:rsidRPr="005D03B0" w:rsidRDefault="005D03B0" w:rsidP="005D03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華康古印體" w:eastAsia="華康古印體" w:hAnsi="細明體" w:cs="細明體" w:hint="eastAsia"/>
          <w:b/>
          <w:color w:val="34164A"/>
          <w:kern w:val="0"/>
          <w:sz w:val="60"/>
          <w:szCs w:val="60"/>
        </w:rPr>
      </w:pPr>
      <w:r w:rsidRPr="005D03B0">
        <w:rPr>
          <w:rFonts w:ascii="華康古印體" w:eastAsia="華康古印體" w:hAnsi="細明體" w:cs="細明體" w:hint="eastAsia"/>
          <w:b/>
          <w:color w:val="34164A"/>
          <w:kern w:val="0"/>
          <w:sz w:val="60"/>
          <w:szCs w:val="60"/>
        </w:rPr>
        <w:t>參加班級：國一</w:t>
      </w:r>
      <w:r w:rsidRPr="005D03B0">
        <w:rPr>
          <w:rFonts w:ascii="華康古印體" w:eastAsia="華康古印體" w:hAnsi="細明體" w:cs="細明體" w:hint="eastAsia"/>
          <w:b/>
          <w:color w:val="34164A"/>
          <w:kern w:val="0"/>
          <w:sz w:val="60"/>
          <w:szCs w:val="60"/>
        </w:rPr>
        <w:t>３、</w:t>
      </w:r>
      <w:r w:rsidRPr="005D03B0">
        <w:rPr>
          <w:rFonts w:ascii="華康古印體" w:eastAsia="華康古印體" w:hAnsi="細明體" w:cs="細明體" w:hint="eastAsia"/>
          <w:b/>
          <w:color w:val="34164A"/>
          <w:kern w:val="0"/>
          <w:sz w:val="60"/>
          <w:szCs w:val="60"/>
        </w:rPr>
        <w:t>商一</w:t>
      </w:r>
      <w:r w:rsidRPr="005D03B0">
        <w:rPr>
          <w:rFonts w:ascii="華康古印體" w:eastAsia="華康古印體" w:hAnsi="細明體" w:cs="細明體" w:hint="eastAsia"/>
          <w:b/>
          <w:color w:val="34164A"/>
          <w:kern w:val="0"/>
          <w:sz w:val="60"/>
          <w:szCs w:val="60"/>
        </w:rPr>
        <w:t>２</w:t>
      </w:r>
    </w:p>
    <w:p w:rsidR="000C722A" w:rsidRPr="005D03B0" w:rsidRDefault="00271689">
      <w:pPr>
        <w:rPr>
          <w:b/>
          <w:sz w:val="56"/>
          <w:szCs w:val="56"/>
        </w:rPr>
      </w:pPr>
      <w:r>
        <w:rPr>
          <w:rFonts w:ascii="Helvetica" w:hAnsi="Helvetica" w:cs="Arial"/>
          <w:noProof/>
          <w:color w:val="0000FF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FB719D2" wp14:editId="6E665119">
            <wp:simplePos x="0" y="0"/>
            <wp:positionH relativeFrom="column">
              <wp:posOffset>-578486</wp:posOffset>
            </wp:positionH>
            <wp:positionV relativeFrom="paragraph">
              <wp:posOffset>0</wp:posOffset>
            </wp:positionV>
            <wp:extent cx="5762625" cy="8896350"/>
            <wp:effectExtent l="0" t="0" r="9525" b="0"/>
            <wp:wrapNone/>
            <wp:docPr id="1" name="yui_3_5_1_1_1386576828386_959" descr="http://ts4.mm.bing.net/th?id=H.4556841272345671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86576828386_959" descr="http://ts4.mm.bing.net/th?id=H.4556841272345671&amp;pid=15.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9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22A" w:rsidRPr="005D03B0" w:rsidSect="005D03B0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B0"/>
    <w:rsid w:val="00271689"/>
    <w:rsid w:val="0056305C"/>
    <w:rsid w:val="005D03B0"/>
    <w:rsid w:val="008B3437"/>
    <w:rsid w:val="00DC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30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3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4817-9D2F-4990-9D48-10AC47DD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2013-12-09T08:08:00Z</dcterms:created>
  <dcterms:modified xsi:type="dcterms:W3CDTF">2013-12-09T08:21:00Z</dcterms:modified>
</cp:coreProperties>
</file>